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2419C" w14:textId="2506FCF2" w:rsidR="00F44455" w:rsidRPr="00EC3A62" w:rsidRDefault="00F44455" w:rsidP="00473D55">
      <w:pPr>
        <w:spacing w:line="480" w:lineRule="auto"/>
        <w:ind w:firstLine="720"/>
        <w:rPr>
          <w:rFonts w:ascii="Times New Roman" w:hAnsi="Times New Roman" w:cs="Times New Roman"/>
        </w:rPr>
      </w:pPr>
      <w:r w:rsidRPr="00EC3A62">
        <w:rPr>
          <w:rFonts w:ascii="Times New Roman" w:hAnsi="Times New Roman" w:cs="Times New Roman"/>
        </w:rPr>
        <w:t>The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 The abundance of t</w:t>
      </w:r>
      <w:r w:rsidR="006B27D5" w:rsidRPr="00EC3A62">
        <w:rPr>
          <w:rFonts w:ascii="Times New Roman" w:hAnsi="Times New Roman" w:cs="Times New Roman"/>
        </w:rPr>
        <w:t>heories has led to a</w:t>
      </w:r>
      <w:r w:rsidRPr="00EC3A62">
        <w:rPr>
          <w:rFonts w:ascii="Times New Roman" w:hAnsi="Times New Roman" w:cs="Times New Roman"/>
        </w:rPr>
        <w:t xml:space="preserve"> limiting number of scholarly </w:t>
      </w:r>
      <w:r w:rsidR="00E9502F" w:rsidRPr="00EC3A62">
        <w:rPr>
          <w:rFonts w:ascii="Times New Roman" w:hAnsi="Times New Roman" w:cs="Times New Roman"/>
        </w:rPr>
        <w:t>works</w:t>
      </w:r>
      <w:r w:rsidRPr="00EC3A62">
        <w:rPr>
          <w:rFonts w:ascii="Times New Roman" w:hAnsi="Times New Roman" w:cs="Times New Roman"/>
        </w:rPr>
        <w:t xml:space="preserve"> in application. There exist numerous appeals to scholars to critically address and think about the role of technology in the classroom, its social use and the implications of both in our daily lives and writing. </w:t>
      </w:r>
      <w:r w:rsidR="006B27D5" w:rsidRPr="00EC3A62">
        <w:rPr>
          <w:rFonts w:ascii="Times New Roman" w:hAnsi="Times New Roman" w:cs="Times New Roman"/>
        </w:rPr>
        <w:t xml:space="preserve">There are </w:t>
      </w:r>
      <w:r w:rsidR="001C036D" w:rsidRPr="00EC3A62">
        <w:rPr>
          <w:rFonts w:ascii="Times New Roman" w:hAnsi="Times New Roman" w:cs="Times New Roman"/>
        </w:rPr>
        <w:t xml:space="preserve">various pedagogical practices and assignments that aim to </w:t>
      </w:r>
      <w:r w:rsidR="00DF59D7" w:rsidRPr="00EC3A62">
        <w:rPr>
          <w:rFonts w:ascii="Times New Roman" w:hAnsi="Times New Roman" w:cs="Times New Roman"/>
        </w:rPr>
        <w:t xml:space="preserve">incorporate elements of digital rhetoric </w:t>
      </w:r>
      <w:r w:rsidR="00945D34" w:rsidRPr="00EC3A62">
        <w:rPr>
          <w:rFonts w:ascii="Times New Roman" w:hAnsi="Times New Roman" w:cs="Times New Roman"/>
        </w:rPr>
        <w:t xml:space="preserve">and build digital literacies of students in composition classrooms. </w:t>
      </w:r>
    </w:p>
    <w:p w14:paraId="0ACBC6E1" w14:textId="301A9DDF" w:rsidR="00F44455" w:rsidRPr="00EC3A62" w:rsidRDefault="00F44455" w:rsidP="00F44455">
      <w:pPr>
        <w:spacing w:line="480" w:lineRule="auto"/>
        <w:ind w:firstLine="720"/>
        <w:rPr>
          <w:rFonts w:ascii="Times New Roman" w:hAnsi="Times New Roman" w:cs="Times New Roman"/>
          <w:color w:val="1A1A1A"/>
        </w:rPr>
      </w:pPr>
      <w:r w:rsidRPr="00EC3A62">
        <w:rPr>
          <w:rFonts w:ascii="Times New Roman" w:hAnsi="Times New Roman" w:cs="Times New Roman"/>
        </w:rPr>
        <w:t xml:space="preserve">Continuing work that focuses on theory and not application can lead to what </w:t>
      </w:r>
      <w:r w:rsidR="003313DF" w:rsidRPr="00EC3A62">
        <w:rPr>
          <w:rFonts w:ascii="Times New Roman" w:hAnsi="Times New Roman" w:cs="Times New Roman"/>
          <w:color w:val="1A1A1A"/>
        </w:rPr>
        <w:t>Wysocki, and Johnson-Eilola</w:t>
      </w:r>
      <w:r w:rsidRPr="00EC3A62">
        <w:rPr>
          <w:rFonts w:ascii="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Without applying digital rhetoric theories, or devoting more scholarship to the application of these theories there is a high likelihood that curriculum in composition will approach digital rhetoric as an area for students to become literate in working in digital spaces without exploring the relationship between the user and the technology. </w:t>
      </w:r>
    </w:p>
    <w:p w14:paraId="46996AF9" w14:textId="77777777" w:rsidR="008404E3" w:rsidRPr="00EC3A62" w:rsidRDefault="008404E3" w:rsidP="008404E3">
      <w:pPr>
        <w:spacing w:line="480" w:lineRule="auto"/>
        <w:rPr>
          <w:rFonts w:ascii="Times New Roman" w:hAnsi="Times New Roman" w:cs="Times New Roman"/>
          <w:b/>
        </w:rPr>
      </w:pPr>
      <w:r w:rsidRPr="00EC3A62">
        <w:rPr>
          <w:rFonts w:ascii="Times New Roman" w:hAnsi="Times New Roman" w:cs="Times New Roman"/>
          <w:b/>
        </w:rPr>
        <w:lastRenderedPageBreak/>
        <w:t>Research Questions</w:t>
      </w:r>
    </w:p>
    <w:p w14:paraId="06A9A602" w14:textId="3D362AB3" w:rsidR="008404E3" w:rsidRPr="004F6654" w:rsidRDefault="008404E3" w:rsidP="008404E3">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4F6654">
        <w:rPr>
          <w:rFonts w:ascii="Times New Roman" w:eastAsiaTheme="minorEastAsia" w:hAnsi="Times New Roman" w:cs="Times New Roman"/>
          <w:color w:val="auto"/>
          <w:sz w:val="24"/>
          <w:szCs w:val="24"/>
          <w:lang w:eastAsia="ja-JP"/>
        </w:rPr>
        <w:t xml:space="preserve">How </w:t>
      </w:r>
      <w:r w:rsidR="004A0D8F" w:rsidRPr="004F6654">
        <w:rPr>
          <w:rFonts w:ascii="Times New Roman" w:eastAsiaTheme="minorEastAsia" w:hAnsi="Times New Roman" w:cs="Times New Roman"/>
          <w:color w:val="auto"/>
          <w:sz w:val="24"/>
          <w:szCs w:val="24"/>
          <w:lang w:eastAsia="ja-JP"/>
        </w:rPr>
        <w:t>do</w:t>
      </w:r>
      <w:r w:rsidR="009A3A06" w:rsidRPr="004F6654">
        <w:rPr>
          <w:rFonts w:ascii="Times New Roman" w:eastAsiaTheme="minorEastAsia" w:hAnsi="Times New Roman" w:cs="Times New Roman"/>
          <w:color w:val="auto"/>
          <w:sz w:val="24"/>
          <w:szCs w:val="24"/>
          <w:lang w:eastAsia="ja-JP"/>
        </w:rPr>
        <w:t xml:space="preserve"> </w:t>
      </w:r>
      <w:r w:rsidR="00812943" w:rsidRPr="004F6654">
        <w:rPr>
          <w:rFonts w:ascii="Times New Roman" w:eastAsiaTheme="minorEastAsia" w:hAnsi="Times New Roman" w:cs="Times New Roman"/>
          <w:color w:val="auto"/>
          <w:sz w:val="24"/>
          <w:szCs w:val="24"/>
          <w:lang w:eastAsia="ja-JP"/>
        </w:rPr>
        <w:t xml:space="preserve">digital rhetoric, procedural rhetoric, and </w:t>
      </w:r>
      <w:r w:rsidR="00FD31C5" w:rsidRPr="004F6654">
        <w:rPr>
          <w:rFonts w:ascii="Times New Roman" w:eastAsiaTheme="minorEastAsia" w:hAnsi="Times New Roman" w:cs="Times New Roman"/>
          <w:color w:val="auto"/>
          <w:sz w:val="24"/>
          <w:szCs w:val="24"/>
          <w:lang w:eastAsia="ja-JP"/>
        </w:rPr>
        <w:t xml:space="preserve">the concept of </w:t>
      </w:r>
      <w:r w:rsidR="00812943" w:rsidRPr="004F6654">
        <w:rPr>
          <w:rFonts w:ascii="Times New Roman" w:eastAsiaTheme="minorEastAsia" w:hAnsi="Times New Roman" w:cs="Times New Roman"/>
          <w:color w:val="auto"/>
          <w:sz w:val="24"/>
          <w:szCs w:val="24"/>
          <w:lang w:eastAsia="ja-JP"/>
        </w:rPr>
        <w:t>electracy</w:t>
      </w:r>
      <w:r w:rsidR="008520AB" w:rsidRPr="004F6654">
        <w:rPr>
          <w:rFonts w:ascii="Times New Roman" w:eastAsiaTheme="minorEastAsia" w:hAnsi="Times New Roman" w:cs="Times New Roman"/>
          <w:color w:val="auto"/>
          <w:sz w:val="24"/>
          <w:szCs w:val="24"/>
          <w:lang w:eastAsia="ja-JP"/>
        </w:rPr>
        <w:t xml:space="preserve"> influence</w:t>
      </w:r>
      <w:r w:rsidR="008241AD" w:rsidRPr="004F6654">
        <w:rPr>
          <w:rFonts w:ascii="Times New Roman" w:eastAsiaTheme="minorEastAsia" w:hAnsi="Times New Roman" w:cs="Times New Roman"/>
          <w:color w:val="auto"/>
          <w:sz w:val="24"/>
          <w:szCs w:val="24"/>
          <w:lang w:eastAsia="ja-JP"/>
        </w:rPr>
        <w:t xml:space="preserve"> </w:t>
      </w:r>
      <w:r w:rsidR="008520AB" w:rsidRPr="004F6654">
        <w:rPr>
          <w:rFonts w:ascii="Times New Roman" w:eastAsiaTheme="minorEastAsia" w:hAnsi="Times New Roman" w:cs="Times New Roman"/>
          <w:color w:val="auto"/>
          <w:sz w:val="24"/>
          <w:szCs w:val="24"/>
          <w:lang w:eastAsia="ja-JP"/>
        </w:rPr>
        <w:t>c</w:t>
      </w:r>
      <w:r w:rsidR="00392B33" w:rsidRPr="004F6654">
        <w:rPr>
          <w:rFonts w:ascii="Times New Roman" w:eastAsiaTheme="minorEastAsia" w:hAnsi="Times New Roman" w:cs="Times New Roman"/>
          <w:color w:val="auto"/>
          <w:sz w:val="24"/>
          <w:szCs w:val="24"/>
          <w:lang w:eastAsia="ja-JP"/>
        </w:rPr>
        <w:t>omposition curriculum</w:t>
      </w:r>
      <w:r w:rsidRPr="004F6654">
        <w:rPr>
          <w:rFonts w:ascii="Times New Roman" w:eastAsiaTheme="minorEastAsia" w:hAnsi="Times New Roman" w:cs="Times New Roman"/>
          <w:color w:val="auto"/>
          <w:sz w:val="24"/>
          <w:szCs w:val="24"/>
          <w:lang w:eastAsia="ja-JP"/>
        </w:rPr>
        <w:t xml:space="preserve"> and approach</w:t>
      </w:r>
      <w:r w:rsidR="008241AD" w:rsidRPr="004F6654">
        <w:rPr>
          <w:rFonts w:ascii="Times New Roman" w:eastAsiaTheme="minorEastAsia" w:hAnsi="Times New Roman" w:cs="Times New Roman"/>
          <w:color w:val="auto"/>
          <w:sz w:val="24"/>
          <w:szCs w:val="24"/>
          <w:lang w:eastAsia="ja-JP"/>
        </w:rPr>
        <w:t>es</w:t>
      </w:r>
      <w:r w:rsidRPr="004F6654">
        <w:rPr>
          <w:rFonts w:ascii="Times New Roman" w:eastAsiaTheme="minorEastAsia" w:hAnsi="Times New Roman" w:cs="Times New Roman"/>
          <w:color w:val="auto"/>
          <w:sz w:val="24"/>
          <w:szCs w:val="24"/>
          <w:lang w:eastAsia="ja-JP"/>
        </w:rPr>
        <w:t xml:space="preserve"> to digital literacies in the field of rhetoric? </w:t>
      </w:r>
    </w:p>
    <w:p w14:paraId="03B2A80E" w14:textId="77777777" w:rsidR="008404E3" w:rsidRPr="00097C23" w:rsidRDefault="008404E3" w:rsidP="008404E3">
      <w:pPr>
        <w:rPr>
          <w:rFonts w:ascii="Times New Roman" w:hAnsi="Times New Roman" w:cs="Times New Roman"/>
          <w:highlight w:val="green"/>
          <w:lang w:eastAsia="ja-JP"/>
        </w:rPr>
      </w:pPr>
    </w:p>
    <w:p w14:paraId="2C412525" w14:textId="76489396" w:rsidR="003F50FC" w:rsidRPr="00B30829" w:rsidRDefault="008404E3" w:rsidP="006B4F79">
      <w:pPr>
        <w:pStyle w:val="ListParagraph"/>
        <w:numPr>
          <w:ilvl w:val="0"/>
          <w:numId w:val="1"/>
        </w:numPr>
        <w:suppressAutoHyphens w:val="0"/>
        <w:spacing w:after="0" w:line="240" w:lineRule="auto"/>
        <w:rPr>
          <w:rFonts w:ascii="Times New Roman" w:hAnsi="Times New Roman" w:cs="Times New Roman"/>
          <w:sz w:val="24"/>
          <w:szCs w:val="24"/>
        </w:rPr>
      </w:pPr>
      <w:r w:rsidRPr="00B30829">
        <w:rPr>
          <w:rFonts w:ascii="Times New Roman" w:hAnsi="Times New Roman" w:cs="Times New Roman"/>
          <w:sz w:val="24"/>
          <w:szCs w:val="24"/>
        </w:rPr>
        <w:t>What types of assignments, and platforms allow for an at</w:t>
      </w:r>
      <w:r w:rsidR="00015377" w:rsidRPr="00B30829">
        <w:rPr>
          <w:rFonts w:ascii="Times New Roman" w:hAnsi="Times New Roman" w:cs="Times New Roman"/>
          <w:sz w:val="24"/>
          <w:szCs w:val="24"/>
        </w:rPr>
        <w:t>tempt to combine theory and application in the composition classroom?</w:t>
      </w:r>
    </w:p>
    <w:p w14:paraId="5952CBD0" w14:textId="77777777" w:rsidR="006B4F79" w:rsidRPr="00EC3A62" w:rsidRDefault="006B4F79" w:rsidP="006B4F79">
      <w:pPr>
        <w:pStyle w:val="ListParagraph"/>
        <w:suppressAutoHyphens w:val="0"/>
        <w:spacing w:after="0" w:line="240" w:lineRule="auto"/>
        <w:rPr>
          <w:rFonts w:ascii="Times New Roman" w:hAnsi="Times New Roman" w:cs="Times New Roman"/>
          <w:sz w:val="24"/>
          <w:szCs w:val="24"/>
        </w:rPr>
      </w:pPr>
    </w:p>
    <w:p w14:paraId="409DACFC" w14:textId="77777777" w:rsidR="00F44455" w:rsidRPr="00EC3A62" w:rsidRDefault="00F44455" w:rsidP="00F44455">
      <w:pPr>
        <w:spacing w:line="480" w:lineRule="auto"/>
        <w:rPr>
          <w:rFonts w:ascii="Times New Roman" w:hAnsi="Times New Roman" w:cs="Times New Roman"/>
          <w:b/>
        </w:rPr>
      </w:pPr>
      <w:r w:rsidRPr="00EC3A62">
        <w:rPr>
          <w:rFonts w:ascii="Times New Roman" w:hAnsi="Times New Roman" w:cs="Times New Roman"/>
          <w:b/>
        </w:rPr>
        <w:t>Lit Review</w:t>
      </w:r>
    </w:p>
    <w:p w14:paraId="14670466" w14:textId="7F4CFF7F" w:rsidR="00F44455" w:rsidRPr="00EC3A62" w:rsidRDefault="00F44455" w:rsidP="00F44455">
      <w:pPr>
        <w:spacing w:line="480" w:lineRule="auto"/>
        <w:ind w:left="360" w:firstLine="360"/>
        <w:rPr>
          <w:rFonts w:ascii="Times New Roman" w:hAnsi="Times New Roman" w:cs="Times New Roman"/>
        </w:rPr>
      </w:pPr>
      <w:r w:rsidRPr="00EC3A62">
        <w:rPr>
          <w:rFonts w:ascii="Times New Roman" w:hAnsi="Times New Roman" w:cs="Times New Roman"/>
        </w:rPr>
        <w:t>Richard Lanham coined</w:t>
      </w:r>
      <w:r w:rsidR="00363EC5">
        <w:rPr>
          <w:rFonts w:ascii="Times New Roman" w:hAnsi="Times New Roman" w:cs="Times New Roman"/>
        </w:rPr>
        <w:t xml:space="preserve"> t</w:t>
      </w:r>
      <w:r w:rsidR="00ED77D5">
        <w:rPr>
          <w:rFonts w:ascii="Times New Roman" w:hAnsi="Times New Roman" w:cs="Times New Roman"/>
        </w:rPr>
        <w:t>he term digital rhetoric in 1993 in his book</w:t>
      </w:r>
      <w:r w:rsidR="00363EC5">
        <w:rPr>
          <w:rFonts w:ascii="Times New Roman" w:hAnsi="Times New Roman" w:cs="Times New Roman"/>
        </w:rPr>
        <w:t xml:space="preserve"> </w:t>
      </w:r>
      <w:r w:rsidRPr="00EC3A62">
        <w:rPr>
          <w:rFonts w:ascii="Times New Roman" w:hAnsi="Times New Roman" w:cs="Times New Roman"/>
          <w:i/>
        </w:rPr>
        <w:t xml:space="preserve">The Electronic Word: Democracy, Technology, and the Arts. </w:t>
      </w:r>
      <w:r w:rsidRPr="00EC3A62">
        <w:rPr>
          <w:rFonts w:ascii="Times New Roman" w:hAnsi="Times New Roman" w:cs="Times New Roman"/>
        </w:rPr>
        <w:t xml:space="preserve">While he does not supply a specific definition 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 the space for the work that follows under his term of digital rhetoric. He focuses more on the manipulation of text and the results of moving text to the screen from the page, which is understandable given that this piece first appeared in 1992, and again in 1993. </w:t>
      </w:r>
    </w:p>
    <w:p w14:paraId="4F208702" w14:textId="77777777" w:rsidR="00F44455" w:rsidRPr="00EC3A62" w:rsidRDefault="00F44455" w:rsidP="00F44455">
      <w:pPr>
        <w:spacing w:line="480" w:lineRule="auto"/>
        <w:ind w:left="360" w:firstLine="360"/>
        <w:rPr>
          <w:rFonts w:ascii="Times New Roman" w:hAnsi="Times New Roman" w:cs="Times New Roman"/>
        </w:rPr>
      </w:pPr>
      <w:r w:rsidRPr="00EC3A62">
        <w:rPr>
          <w:rFonts w:ascii="Times New Roman" w:hAnsi="Times New Roman" w:cs="Times New Roman"/>
        </w:rPr>
        <w:t xml:space="preserve">Equally as important was his view of the computer as a rhetorical device, which allowed for scholarship to be done in digital rhetoric. The scholarship done in the field of digital rhetoric varies, and as such several different approaches to the study of digital rhetoric exist resulting in several different working definitions and understandings of digital rhetoric. </w:t>
      </w:r>
    </w:p>
    <w:p w14:paraId="65577D3E" w14:textId="0F78ECEE" w:rsidR="00457559" w:rsidRPr="00EC3A62" w:rsidRDefault="00041B89" w:rsidP="00F44455">
      <w:pPr>
        <w:spacing w:line="480" w:lineRule="auto"/>
        <w:ind w:firstLine="720"/>
        <w:rPr>
          <w:rFonts w:ascii="Times New Roman" w:hAnsi="Times New Roman" w:cs="Times New Roman"/>
        </w:rPr>
      </w:pPr>
      <w:r w:rsidRPr="0006696C">
        <w:rPr>
          <w:rFonts w:ascii="Times New Roman" w:hAnsi="Times New Roman" w:cs="Times New Roman"/>
        </w:rPr>
        <w:t>The New London Group</w:t>
      </w:r>
      <w:r w:rsidR="0048637D" w:rsidRPr="0006696C">
        <w:rPr>
          <w:rFonts w:ascii="Times New Roman" w:hAnsi="Times New Roman" w:cs="Times New Roman"/>
        </w:rPr>
        <w:t xml:space="preserve"> (</w:t>
      </w:r>
      <w:r w:rsidR="002A6719" w:rsidRPr="0006696C">
        <w:rPr>
          <w:rFonts w:ascii="Times New Roman" w:hAnsi="Times New Roman" w:cs="Times New Roman"/>
        </w:rPr>
        <w:t>1</w:t>
      </w:r>
      <w:r w:rsidR="0048637D" w:rsidRPr="0006696C">
        <w:rPr>
          <w:rFonts w:ascii="Times New Roman" w:hAnsi="Times New Roman" w:cs="Times New Roman"/>
        </w:rPr>
        <w:t>996)</w:t>
      </w:r>
      <w:r w:rsidR="000E18E3" w:rsidRPr="0006696C">
        <w:rPr>
          <w:rFonts w:ascii="Times New Roman" w:hAnsi="Times New Roman" w:cs="Times New Roman"/>
        </w:rPr>
        <w:t xml:space="preserve"> </w:t>
      </w:r>
      <w:r w:rsidR="002D7195" w:rsidRPr="0006696C">
        <w:rPr>
          <w:rFonts w:ascii="Times New Roman" w:hAnsi="Times New Roman" w:cs="Times New Roman"/>
        </w:rPr>
        <w:t>in</w:t>
      </w:r>
      <w:r w:rsidR="00C04C5A" w:rsidRPr="0006696C">
        <w:rPr>
          <w:rFonts w:ascii="Times New Roman" w:hAnsi="Times New Roman" w:cs="Times New Roman"/>
        </w:rPr>
        <w:t xml:space="preserve"> “A Pedagogy of Multiliteracies: Designing Social Futures”</w:t>
      </w:r>
      <w:r w:rsidR="009617AD" w:rsidRPr="0006696C">
        <w:rPr>
          <w:rFonts w:ascii="Times New Roman" w:hAnsi="Times New Roman" w:cs="Times New Roman"/>
        </w:rPr>
        <w:t xml:space="preserve"> provide an overview for </w:t>
      </w:r>
      <w:r w:rsidR="006B4AFB" w:rsidRPr="0006696C">
        <w:rPr>
          <w:rFonts w:ascii="Times New Roman" w:hAnsi="Times New Roman" w:cs="Times New Roman"/>
        </w:rPr>
        <w:t>“the changing social environment facing students and teachers” which accounts for a “new approach to lit</w:t>
      </w:r>
      <w:r w:rsidR="00A61DE6" w:rsidRPr="0006696C">
        <w:rPr>
          <w:rFonts w:ascii="Times New Roman" w:hAnsi="Times New Roman" w:cs="Times New Roman"/>
        </w:rPr>
        <w:t>eracy that they call literacies</w:t>
      </w:r>
      <w:r w:rsidR="006B4AFB" w:rsidRPr="0006696C">
        <w:rPr>
          <w:rFonts w:ascii="Times New Roman" w:hAnsi="Times New Roman" w:cs="Times New Roman"/>
        </w:rPr>
        <w:t>”</w:t>
      </w:r>
      <w:r w:rsidR="00A61DE6" w:rsidRPr="0006696C">
        <w:rPr>
          <w:rFonts w:ascii="Times New Roman" w:hAnsi="Times New Roman" w:cs="Times New Roman"/>
        </w:rPr>
        <w:t xml:space="preserve"> (p. 60)</w:t>
      </w:r>
      <w:r w:rsidR="003E0A05" w:rsidRPr="0006696C">
        <w:rPr>
          <w:rFonts w:ascii="Times New Roman" w:hAnsi="Times New Roman" w:cs="Times New Roman"/>
        </w:rPr>
        <w:t xml:space="preserve">. The social environment they recognize as changing </w:t>
      </w:r>
      <w:r w:rsidR="00206CD4" w:rsidRPr="0006696C">
        <w:rPr>
          <w:rFonts w:ascii="Times New Roman" w:hAnsi="Times New Roman" w:cs="Times New Roman"/>
        </w:rPr>
        <w:t xml:space="preserve">the result of the rise of globalized societies. They push for literacy pedagogy to include </w:t>
      </w:r>
      <w:r w:rsidR="00996FA6" w:rsidRPr="0006696C">
        <w:rPr>
          <w:rFonts w:ascii="Times New Roman" w:hAnsi="Times New Roman" w:cs="Times New Roman"/>
        </w:rPr>
        <w:t>the “burgeoning variety of text forms associated with information and multimedia technologies” (p.61).</w:t>
      </w:r>
      <w:r w:rsidR="00B72A6B" w:rsidRPr="0006696C">
        <w:rPr>
          <w:rFonts w:ascii="Times New Roman" w:hAnsi="Times New Roman" w:cs="Times New Roman"/>
        </w:rPr>
        <w:t xml:space="preserve">  To do this the New London Group</w:t>
      </w:r>
      <w:r w:rsidR="001E57AA" w:rsidRPr="0006696C">
        <w:rPr>
          <w:rFonts w:ascii="Times New Roman" w:hAnsi="Times New Roman" w:cs="Times New Roman"/>
        </w:rPr>
        <w:t xml:space="preserve"> argues that</w:t>
      </w:r>
      <w:r w:rsidR="003821CE" w:rsidRPr="0006696C">
        <w:rPr>
          <w:rFonts w:ascii="Times New Roman" w:hAnsi="Times New Roman" w:cs="Times New Roman"/>
        </w:rPr>
        <w:t xml:space="preserve"> students must understand and control “representational forms” in communications.</w:t>
      </w:r>
      <w:r w:rsidR="002278C4" w:rsidRPr="0006696C">
        <w:rPr>
          <w:rFonts w:ascii="Times New Roman" w:hAnsi="Times New Roman" w:cs="Times New Roman"/>
        </w:rPr>
        <w:t xml:space="preserve"> To do this instructors must embrace multiliteracies over traditional approaches to literacy because multiliteracies</w:t>
      </w:r>
      <w:r w:rsidR="007C0F09" w:rsidRPr="0006696C">
        <w:rPr>
          <w:rFonts w:ascii="Times New Roman" w:hAnsi="Times New Roman" w:cs="Times New Roman"/>
        </w:rPr>
        <w:t xml:space="preserve"> “focuses on modes of representation much broader than language” (p.64)</w:t>
      </w:r>
      <w:r w:rsidR="00570D1A" w:rsidRPr="0006696C">
        <w:rPr>
          <w:rFonts w:ascii="Times New Roman" w:hAnsi="Times New Roman" w:cs="Times New Roman"/>
        </w:rPr>
        <w:t>.</w:t>
      </w:r>
      <w:r w:rsidR="00837291" w:rsidRPr="0006696C">
        <w:rPr>
          <w:rFonts w:ascii="Times New Roman" w:hAnsi="Times New Roman" w:cs="Times New Roman"/>
        </w:rPr>
        <w:t xml:space="preserve"> This article does not provide a definition of digital rhetoric, but it does mention representational forms</w:t>
      </w:r>
      <w:r w:rsidR="00D70D42" w:rsidRPr="0006696C">
        <w:rPr>
          <w:rFonts w:ascii="Times New Roman" w:hAnsi="Times New Roman" w:cs="Times New Roman"/>
        </w:rPr>
        <w:t xml:space="preserve"> and that a student needs to be able to control them. Their work is focused more on </w:t>
      </w:r>
      <w:r w:rsidR="00643AE8" w:rsidRPr="0006696C">
        <w:rPr>
          <w:rFonts w:ascii="Times New Roman" w:hAnsi="Times New Roman" w:cs="Times New Roman"/>
        </w:rPr>
        <w:t>multiliteracies,</w:t>
      </w:r>
      <w:r w:rsidR="00643AE8">
        <w:rPr>
          <w:rFonts w:ascii="Times New Roman" w:hAnsi="Times New Roman" w:cs="Times New Roman"/>
        </w:rPr>
        <w:t xml:space="preserve"> </w:t>
      </w:r>
    </w:p>
    <w:p w14:paraId="2DE83C48" w14:textId="686C9A9F" w:rsidR="00F44455" w:rsidRPr="00C8553F" w:rsidRDefault="00457559" w:rsidP="00F44455">
      <w:pPr>
        <w:spacing w:line="480" w:lineRule="auto"/>
        <w:ind w:firstLine="720"/>
        <w:rPr>
          <w:rFonts w:ascii="Times New Roman" w:hAnsi="Times New Roman" w:cs="Times New Roman"/>
        </w:rPr>
      </w:pPr>
      <w:r w:rsidRPr="00EC3A62">
        <w:rPr>
          <w:rFonts w:ascii="Times New Roman" w:hAnsi="Times New Roman" w:cs="Times New Roman"/>
        </w:rPr>
        <w:t xml:space="preserve"> </w:t>
      </w:r>
      <w:r w:rsidR="00F44455" w:rsidRPr="00EC3A62">
        <w:rPr>
          <w:rFonts w:ascii="Times New Roman" w:hAnsi="Times New Roman" w:cs="Times New Roman"/>
        </w:rPr>
        <w:t>Zappen (2005) in “</w:t>
      </w:r>
      <w:r w:rsidR="00F44455" w:rsidRPr="00EC3A62">
        <w:rPr>
          <w:rFonts w:ascii="Times New Roman" w:hAnsi="Times New Roman" w:cs="Times New Roman"/>
          <w:lang w:eastAsia="ja-JP"/>
        </w:rPr>
        <w:t>Digital rhetoric: Toward an integrated theory”</w:t>
      </w:r>
      <w:r w:rsidR="00F44455" w:rsidRPr="00EC3A62">
        <w:rPr>
          <w:rFonts w:ascii="Times New Roman" w:hAnsi="Times New Roman" w:cs="Times New Roman"/>
        </w:rPr>
        <w:t xml:space="preserve"> attempts to differentiate between traditional and digital rhetoric. He defines digital rhetoric as “traditional rhetorical strategies function in digital spaces and suggest how these strategies are reconfigured within these spaces” (p. 319). Zappen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w:t>
      </w:r>
      <w:r w:rsidR="00F44455" w:rsidRPr="00C8553F">
        <w:rPr>
          <w:rFonts w:ascii="Times New Roman" w:hAnsi="Times New Roman" w:cs="Times New Roman"/>
        </w:rPr>
        <w:t>strategies may be used differently in a digital space.</w:t>
      </w:r>
    </w:p>
    <w:p w14:paraId="415D66DB" w14:textId="2838F588" w:rsidR="00F44455" w:rsidRPr="00EC3A62" w:rsidRDefault="00F44455" w:rsidP="00F44455">
      <w:pPr>
        <w:spacing w:line="480" w:lineRule="auto"/>
        <w:ind w:firstLine="360"/>
        <w:rPr>
          <w:rFonts w:ascii="Times New Roman" w:hAnsi="Times New Roman" w:cs="Times New Roman"/>
          <w:color w:val="1C1C1C"/>
        </w:rPr>
      </w:pPr>
      <w:r w:rsidRPr="00C8553F">
        <w:rPr>
          <w:rFonts w:ascii="Times New Roman" w:hAnsi="Times New Roman" w:cs="Times New Roman"/>
        </w:rPr>
        <w:t>Ian Bogost, prefers to view digital rhetoric as procedural rhetoric.</w:t>
      </w:r>
      <w:r w:rsidRPr="00EC3A62">
        <w:rPr>
          <w:rFonts w:ascii="Times New Roman" w:hAnsi="Times New Roman" w:cs="Times New Roman"/>
        </w:rPr>
        <w:t xml:space="preserve"> In his 2009 book Bogost defines procedural rhetoric as “</w:t>
      </w:r>
      <w:r w:rsidRPr="00EC3A62">
        <w:rPr>
          <w:rFonts w:ascii="Times New Roman" w:hAnsi="Times New Roman" w:cs="Times New Roman"/>
          <w:color w:val="1C1C1C"/>
        </w:rPr>
        <w:t xml:space="preserve">the art of persuasion through rule-based representations and interactions, rather than the spoken word, writing, images, or moving pictures” (p. </w:t>
      </w:r>
      <w:r w:rsidR="00487441" w:rsidRPr="00EC3A62">
        <w:rPr>
          <w:rFonts w:ascii="Times New Roman" w:hAnsi="Times New Roman" w:cs="Times New Roman"/>
          <w:color w:val="1C1C1C"/>
        </w:rPr>
        <w:t>3</w:t>
      </w:r>
      <w:r w:rsidRPr="00EC3A62">
        <w:rPr>
          <w:rFonts w:ascii="Times New Roman" w:hAnsi="Times New Roman" w:cs="Times New Roman"/>
          <w:color w:val="1C1C1C"/>
        </w:rPr>
        <w:t xml:space="preserve">). This definition is closely linked to the procedural computational practices of using a computer. Bogost views these practices as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w:t>
      </w:r>
      <w:r w:rsidRPr="00EC3A62">
        <w:rPr>
          <w:rFonts w:ascii="Times New Roman" w:hAnsi="Times New Roman" w:cs="Times New Roman"/>
        </w:rPr>
        <w:t xml:space="preserve">His work in procedural rhetoric pushes scholars to move beyond the view that the technologies we use are simply tools available to us. He puts procedural rhetoric under the umbrella of digital rhetoric because of the “practice of using processes persuasively,” due to the nature of the digital spaces we compose in, and inhabit, it is impossible to separate any understanding of digital rhetoric from the processes we engage in to accomplish communication.   </w:t>
      </w:r>
    </w:p>
    <w:p w14:paraId="373FAB16" w14:textId="77777777" w:rsidR="00F44455" w:rsidRPr="00EC3A62" w:rsidRDefault="00F44455" w:rsidP="00F44455">
      <w:pPr>
        <w:pStyle w:val="NormalWeb"/>
        <w:spacing w:line="480" w:lineRule="auto"/>
        <w:ind w:left="450" w:hanging="90"/>
        <w:rPr>
          <w:i/>
          <w:iCs/>
        </w:rPr>
      </w:pPr>
      <w:r w:rsidRPr="00EC3A62">
        <w:rPr>
          <w:color w:val="1C1C1C"/>
        </w:rPr>
        <w:t xml:space="preserve">In Elizabeth </w:t>
      </w:r>
      <w:r w:rsidRPr="00EC3A62">
        <w:t xml:space="preserve">Losh’s 2009 book </w:t>
      </w:r>
      <w:r w:rsidRPr="00EC3A62">
        <w:rPr>
          <w:i/>
          <w:iCs/>
        </w:rPr>
        <w:t>Virtualpolitik : An electronic history of government</w:t>
      </w:r>
    </w:p>
    <w:p w14:paraId="2093486E" w14:textId="77777777" w:rsidR="00F44455" w:rsidRPr="00EC3A62" w:rsidRDefault="00F44455" w:rsidP="00F44455">
      <w:pPr>
        <w:pStyle w:val="NormalWeb"/>
        <w:spacing w:line="480" w:lineRule="auto"/>
        <w:ind w:left="450" w:hanging="450"/>
      </w:pPr>
      <w:r w:rsidRPr="00EC3A62">
        <w:rPr>
          <w:i/>
          <w:iCs/>
        </w:rPr>
        <w:t>media-making in a time of war, scandal, disaster, miscommunication, and mistakes</w:t>
      </w:r>
      <w:r w:rsidRPr="00EC3A62">
        <w:t xml:space="preserve"> she</w:t>
      </w:r>
    </w:p>
    <w:p w14:paraId="1F37D314" w14:textId="27DE4041" w:rsidR="00015575" w:rsidRPr="00EC3A62" w:rsidRDefault="00F44455" w:rsidP="00F44455">
      <w:pPr>
        <w:pStyle w:val="NormalWeb"/>
        <w:spacing w:line="480" w:lineRule="auto"/>
      </w:pPr>
      <w:r w:rsidRPr="00EC3A62">
        <w:t>provides a comprehensive four-part definition of digital rhetoric</w:t>
      </w:r>
      <w:r w:rsidR="00B21611" w:rsidRPr="00EC3A62">
        <w:t>:</w:t>
      </w:r>
      <w:r w:rsidRPr="00EC3A62">
        <w:t xml:space="preserve"> </w:t>
      </w:r>
    </w:p>
    <w:p w14:paraId="48C798AD" w14:textId="76CADD5B" w:rsidR="004A5F7F" w:rsidRPr="00EC3A62" w:rsidRDefault="00F6115D" w:rsidP="006B0EC8">
      <w:pPr>
        <w:pStyle w:val="NormalWeb"/>
        <w:numPr>
          <w:ilvl w:val="0"/>
          <w:numId w:val="4"/>
        </w:numPr>
        <w:spacing w:line="480" w:lineRule="auto"/>
      </w:pPr>
      <w:r w:rsidRPr="00EC3A62">
        <w:t>The conventions of new digital genres that are used for everyday discourse, as we as for special occasions, in average people’s lives.</w:t>
      </w:r>
    </w:p>
    <w:p w14:paraId="5076C0AF" w14:textId="69954A46" w:rsidR="006B0EC8" w:rsidRPr="00EC3A62" w:rsidRDefault="006B0EC8" w:rsidP="006B0EC8">
      <w:pPr>
        <w:pStyle w:val="NormalWeb"/>
        <w:numPr>
          <w:ilvl w:val="0"/>
          <w:numId w:val="4"/>
        </w:numPr>
        <w:spacing w:line="480" w:lineRule="auto"/>
      </w:pPr>
      <w:r w:rsidRPr="00EC3A62">
        <w:t>Public rhetoric, often in the form of political messages from government institutions, which is represented or recorded through digital technology and disseminated via electronic distributed networks.</w:t>
      </w:r>
    </w:p>
    <w:p w14:paraId="48546AE2" w14:textId="305A2274" w:rsidR="006B0EC8" w:rsidRPr="00EC3A62" w:rsidRDefault="004F3F8A" w:rsidP="006B0EC8">
      <w:pPr>
        <w:pStyle w:val="NormalWeb"/>
        <w:numPr>
          <w:ilvl w:val="0"/>
          <w:numId w:val="4"/>
        </w:numPr>
        <w:spacing w:line="480" w:lineRule="auto"/>
      </w:pPr>
      <w:r w:rsidRPr="00EC3A62">
        <w:t>The emerging scholarly discipline concerned with the rhetorical interpretation of computer-generated media as objects of study.</w:t>
      </w:r>
    </w:p>
    <w:p w14:paraId="6CF28EB8" w14:textId="3C1B4FB9" w:rsidR="004F3F8A" w:rsidRPr="00EC3A62" w:rsidRDefault="00EF63F5" w:rsidP="006B0EC8">
      <w:pPr>
        <w:pStyle w:val="NormalWeb"/>
        <w:numPr>
          <w:ilvl w:val="0"/>
          <w:numId w:val="4"/>
        </w:numPr>
        <w:spacing w:line="480" w:lineRule="auto"/>
      </w:pPr>
      <w:r w:rsidRPr="00EC3A62">
        <w:t xml:space="preserve">Mathematical theories of communication from the field of information science, many of which attempt to quantify the amount of uncertainty in a given linguistic exchange or the likely paths through which messages travel. </w:t>
      </w:r>
      <w:r w:rsidR="00112024" w:rsidRPr="00EC3A62">
        <w:t xml:space="preserve">(p. </w:t>
      </w:r>
      <w:r w:rsidR="00707AA1" w:rsidRPr="00EC3A62">
        <w:t xml:space="preserve">47 - </w:t>
      </w:r>
      <w:r w:rsidR="00112024" w:rsidRPr="00EC3A62">
        <w:t>48)</w:t>
      </w:r>
    </w:p>
    <w:p w14:paraId="4D4E6AD8" w14:textId="499302D3" w:rsidR="00F44455" w:rsidRPr="00EC3A62" w:rsidRDefault="006D62D7" w:rsidP="00F44455">
      <w:pPr>
        <w:pStyle w:val="NormalWeb"/>
        <w:spacing w:line="480" w:lineRule="auto"/>
      </w:pPr>
      <w:r w:rsidRPr="00EC3A62">
        <w:t>This definition</w:t>
      </w:r>
      <w:r w:rsidR="00F170F6" w:rsidRPr="00EC3A62">
        <w:t xml:space="preserve"> encompasses several aspects of scholarship within digital rhetoric.</w:t>
      </w:r>
      <w:r w:rsidRPr="00EC3A62">
        <w:t xml:space="preserve"> It</w:t>
      </w:r>
      <w:r w:rsidR="00FD5384" w:rsidRPr="00EC3A62">
        <w:t xml:space="preserve"> </w:t>
      </w:r>
      <w:r w:rsidR="00F44455" w:rsidRPr="00EC3A62">
        <w:t>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w:t>
      </w:r>
      <w:r w:rsidR="0003601F" w:rsidRPr="00EC3A62">
        <w:t xml:space="preserve"> The importance of this comprehensive definition is that it details </w:t>
      </w:r>
      <w:r w:rsidR="00F44455" w:rsidRPr="00EC3A62">
        <w:t>the difference in approach and understanding of what digital rhetoric is, what it can do, and ultimately how it is interdisciplinary.</w:t>
      </w:r>
    </w:p>
    <w:p w14:paraId="5465B3DD" w14:textId="191C2373" w:rsidR="00F44455" w:rsidRPr="00EC3A62" w:rsidRDefault="00F44455" w:rsidP="00F44455">
      <w:pPr>
        <w:spacing w:line="480" w:lineRule="auto"/>
        <w:ind w:firstLine="720"/>
        <w:rPr>
          <w:rFonts w:ascii="Times New Roman" w:hAnsi="Times New Roman" w:cs="Times New Roman"/>
          <w:b/>
        </w:rPr>
      </w:pPr>
      <w:r w:rsidRPr="00EC3A62">
        <w:rPr>
          <w:rFonts w:ascii="Times New Roman" w:hAnsi="Times New Roman" w:cs="Times New Roman"/>
        </w:rPr>
        <w:t xml:space="preserve">Carolyn Handa’s book </w:t>
      </w:r>
      <w:r w:rsidRPr="00EC3A62">
        <w:rPr>
          <w:rFonts w:ascii="Times New Roman" w:hAnsi="Times New Roman" w:cs="Times New Roman"/>
          <w:i/>
        </w:rPr>
        <w:t>The Multimediated Rhetoric of the Internet: Digital Fusion</w:t>
      </w:r>
      <w:r w:rsidRPr="00EC3A62">
        <w:rPr>
          <w:rFonts w:ascii="Times New Roman" w:hAnsi="Times New Roman" w:cs="Times New Roman"/>
        </w:rPr>
        <w:t xml:space="preserve"> </w:t>
      </w:r>
      <w:r w:rsidR="00757A85" w:rsidRPr="00EC3A62">
        <w:rPr>
          <w:rFonts w:ascii="Times New Roman" w:hAnsi="Times New Roman" w:cs="Times New Roman"/>
        </w:rPr>
        <w:t xml:space="preserve">(2013) </w:t>
      </w:r>
      <w:r w:rsidRPr="00EC3A62">
        <w:rPr>
          <w:rFonts w:ascii="Times New Roman" w:hAnsi="Times New Roman" w:cs="Times New Roman"/>
        </w:rPr>
        <w:t>defines digital rhetoric as:</w:t>
      </w:r>
    </w:p>
    <w:p w14:paraId="5CB2057E" w14:textId="77777777" w:rsidR="00F44455" w:rsidRPr="00EC3A62" w:rsidRDefault="00F44455" w:rsidP="00F44455">
      <w:pPr>
        <w:spacing w:line="480" w:lineRule="auto"/>
        <w:ind w:left="720"/>
        <w:rPr>
          <w:rFonts w:ascii="Times New Roman" w:hAnsi="Times New Roman" w:cs="Times New Roman"/>
        </w:rPr>
      </w:pPr>
      <w:r w:rsidRPr="00EC3A62">
        <w:rPr>
          <w:rFonts w:ascii="Times New Roman" w:hAnsi="Times New Roman" w:cs="Times New Roman"/>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3489954E" w14:textId="77777777" w:rsidR="00F44455"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1D31A5B5" w14:textId="48A2C864" w:rsidR="00F44455"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 xml:space="preserve">Doug Eyman in Chapter 1 of </w:t>
      </w:r>
      <w:r w:rsidRPr="00EC3A62">
        <w:rPr>
          <w:rFonts w:ascii="Times New Roman" w:hAnsi="Times New Roman" w:cs="Times New Roman"/>
          <w:bCs/>
          <w:i/>
        </w:rPr>
        <w:t>Digital Rhetoric: Theory, Method, Practice</w:t>
      </w:r>
      <w:r w:rsidRPr="00EC3A62">
        <w:rPr>
          <w:rFonts w:ascii="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Eyman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w:t>
      </w:r>
      <w:r w:rsidR="000B0A6A" w:rsidRPr="00EC3A62">
        <w:rPr>
          <w:rFonts w:ascii="Times New Roman" w:hAnsi="Times New Roman" w:cs="Times New Roman"/>
        </w:rPr>
        <w:t xml:space="preserve">d promote interdisciplinarity. </w:t>
      </w:r>
      <w:r w:rsidRPr="00EC3A62">
        <w:rPr>
          <w:rFonts w:ascii="Times New Roman" w:hAnsi="Times New Roman" w:cs="Times New Roman"/>
        </w:rPr>
        <w:t xml:space="preserve">Eyman’s definition of digital rhetoric also accounts for the performance of composing and distributing, using a method of delivery that is not only based on speaking or writing, The implications of digital spaces suggests a reliance on the visuals used and perceived, that also find themselves closely related to methods of delivery. </w:t>
      </w:r>
    </w:p>
    <w:p w14:paraId="590E14A6" w14:textId="089CAD24" w:rsidR="004C3D30" w:rsidRPr="00EC3A62" w:rsidRDefault="004C3D30" w:rsidP="00F44455">
      <w:pPr>
        <w:spacing w:line="480" w:lineRule="auto"/>
        <w:ind w:firstLine="720"/>
        <w:rPr>
          <w:rFonts w:ascii="Times New Roman" w:hAnsi="Times New Roman" w:cs="Times New Roman"/>
        </w:rPr>
      </w:pPr>
      <w:r w:rsidRPr="00EC3A62">
        <w:rPr>
          <w:rFonts w:ascii="Times New Roman" w:hAnsi="Times New Roman" w:cs="Times New Roman"/>
        </w:rPr>
        <w:t>As scholars in digital rhe</w:t>
      </w:r>
      <w:r w:rsidR="00012BC4">
        <w:rPr>
          <w:rFonts w:ascii="Times New Roman" w:hAnsi="Times New Roman" w:cs="Times New Roman"/>
        </w:rPr>
        <w:t>toric worked to define the term</w:t>
      </w:r>
      <w:r w:rsidRPr="00EC3A62">
        <w:rPr>
          <w:rFonts w:ascii="Times New Roman" w:hAnsi="Times New Roman" w:cs="Times New Roman"/>
        </w:rPr>
        <w:t xml:space="preserve"> and create a space within the field of rhetoric </w:t>
      </w:r>
      <w:r w:rsidR="00260509">
        <w:rPr>
          <w:rFonts w:ascii="Times New Roman" w:hAnsi="Times New Roman" w:cs="Times New Roman"/>
        </w:rPr>
        <w:t xml:space="preserve">addresses </w:t>
      </w:r>
      <w:r w:rsidRPr="00EC3A62">
        <w:rPr>
          <w:rFonts w:ascii="Times New Roman" w:hAnsi="Times New Roman" w:cs="Times New Roman"/>
        </w:rPr>
        <w:t xml:space="preserve">other </w:t>
      </w:r>
      <w:r w:rsidR="00472C69">
        <w:rPr>
          <w:rFonts w:ascii="Times New Roman" w:hAnsi="Times New Roman" w:cs="Times New Roman"/>
        </w:rPr>
        <w:t xml:space="preserve">issues </w:t>
      </w:r>
      <w:r w:rsidR="006353A5">
        <w:rPr>
          <w:rFonts w:ascii="Times New Roman" w:hAnsi="Times New Roman" w:cs="Times New Roman"/>
        </w:rPr>
        <w:t>of technology,</w:t>
      </w:r>
      <w:r w:rsidRPr="00EC3A62">
        <w:rPr>
          <w:rFonts w:ascii="Times New Roman" w:hAnsi="Times New Roman" w:cs="Times New Roman"/>
        </w:rPr>
        <w:t xml:space="preserve"> literacy</w:t>
      </w:r>
      <w:r w:rsidR="006353A5">
        <w:rPr>
          <w:rFonts w:ascii="Times New Roman" w:hAnsi="Times New Roman" w:cs="Times New Roman"/>
        </w:rPr>
        <w:t xml:space="preserve"> and pedagogy</w:t>
      </w:r>
      <w:r w:rsidRPr="00EC3A62">
        <w:rPr>
          <w:rFonts w:ascii="Times New Roman" w:hAnsi="Times New Roman" w:cs="Times New Roman"/>
        </w:rPr>
        <w:t xml:space="preserve">. During this same time period of the early 1990s to the 2000s similar concerns over technology, its use in composition classes, and calls to action </w:t>
      </w:r>
      <w:r w:rsidR="00DA1552" w:rsidRPr="00EC3A62">
        <w:rPr>
          <w:rFonts w:ascii="Times New Roman" w:hAnsi="Times New Roman" w:cs="Times New Roman"/>
        </w:rPr>
        <w:t xml:space="preserve">based on new or different writing practices </w:t>
      </w:r>
      <w:r w:rsidR="00B30C6C">
        <w:rPr>
          <w:rFonts w:ascii="Times New Roman" w:hAnsi="Times New Roman" w:cs="Times New Roman"/>
        </w:rPr>
        <w:t>as a result of developments in technology and its increased integration into our daily lives.</w:t>
      </w:r>
    </w:p>
    <w:p w14:paraId="18B439AB" w14:textId="21571EBC" w:rsidR="00DA1552" w:rsidRPr="00EC3A62" w:rsidRDefault="00DA1552" w:rsidP="00F44455">
      <w:pPr>
        <w:spacing w:line="480" w:lineRule="auto"/>
        <w:ind w:firstLine="720"/>
        <w:rPr>
          <w:rFonts w:ascii="Times New Roman" w:hAnsi="Times New Roman" w:cs="Times New Roman"/>
        </w:rPr>
      </w:pPr>
      <w:r w:rsidRPr="00EC3A62">
        <w:rPr>
          <w:rFonts w:ascii="Times New Roman" w:hAnsi="Times New Roman" w:cs="Times New Roman"/>
        </w:rPr>
        <w:t>In “The Rhetoric of Technology and the Electronic Writing Class” Hawisher and Selfe (1991) express concern over the “new electronic classrooms”</w:t>
      </w:r>
      <w:r w:rsidR="00FC4EE6" w:rsidRPr="00EC3A62">
        <w:rPr>
          <w:rFonts w:ascii="Times New Roman" w:hAnsi="Times New Roman" w:cs="Times New Roman"/>
        </w:rPr>
        <w:t xml:space="preserve"> (p.55)</w:t>
      </w:r>
      <w:r w:rsidRPr="00EC3A62">
        <w:rPr>
          <w:rFonts w:ascii="Times New Roman" w:hAnsi="Times New Roman" w:cs="Times New Roman"/>
        </w:rPr>
        <w:t xml:space="preserve"> and its impact on how writing instructors teach writing. They warn of </w:t>
      </w:r>
      <w:r w:rsidR="00247497" w:rsidRPr="00EC3A62">
        <w:rPr>
          <w:rFonts w:ascii="Times New Roman" w:hAnsi="Times New Roman" w:cs="Times New Roman"/>
        </w:rPr>
        <w:t xml:space="preserve">over reliance </w:t>
      </w:r>
      <w:r w:rsidR="00FA5313" w:rsidRPr="00EC3A62">
        <w:rPr>
          <w:rFonts w:ascii="Times New Roman" w:hAnsi="Times New Roman" w:cs="Times New Roman"/>
        </w:rPr>
        <w:t>on technology</w:t>
      </w:r>
      <w:r w:rsidR="001A088D" w:rsidRPr="00EC3A62">
        <w:rPr>
          <w:rFonts w:ascii="Times New Roman" w:hAnsi="Times New Roman" w:cs="Times New Roman"/>
        </w:rPr>
        <w:t xml:space="preserve">, and integration of technology in the classroom. </w:t>
      </w:r>
      <w:r w:rsidR="004E02B2">
        <w:rPr>
          <w:rFonts w:ascii="Times New Roman" w:hAnsi="Times New Roman" w:cs="Times New Roman"/>
        </w:rPr>
        <w:t>Their</w:t>
      </w:r>
      <w:r w:rsidR="00446776" w:rsidRPr="00EC3A62">
        <w:rPr>
          <w:rFonts w:ascii="Times New Roman" w:hAnsi="Times New Roman" w:cs="Times New Roman"/>
        </w:rPr>
        <w:t xml:space="preserve"> advice to writing instructors is to be aware of the </w:t>
      </w:r>
      <w:r w:rsidR="003F02F7" w:rsidRPr="00EC3A62">
        <w:rPr>
          <w:rFonts w:ascii="Times New Roman" w:hAnsi="Times New Roman" w:cs="Times New Roman"/>
        </w:rPr>
        <w:t xml:space="preserve">positive and negative influences computers may have on the writing classroom. They note that leading up to the </w:t>
      </w:r>
      <w:r w:rsidR="008F31BC" w:rsidRPr="00EC3A62">
        <w:rPr>
          <w:rFonts w:ascii="Times New Roman" w:hAnsi="Times New Roman" w:cs="Times New Roman"/>
        </w:rPr>
        <w:t>time of their publication there was an overwhelmingly positive depiction of the role of the computer, and technology, in these so-called electronic classroom</w:t>
      </w:r>
      <w:r w:rsidR="00B14D90" w:rsidRPr="00EC3A62">
        <w:rPr>
          <w:rFonts w:ascii="Times New Roman" w:hAnsi="Times New Roman" w:cs="Times New Roman"/>
        </w:rPr>
        <w:t>s</w:t>
      </w:r>
      <w:r w:rsidR="008F31BC" w:rsidRPr="00EC3A62">
        <w:rPr>
          <w:rFonts w:ascii="Times New Roman" w:hAnsi="Times New Roman" w:cs="Times New Roman"/>
        </w:rPr>
        <w:t xml:space="preserve">. </w:t>
      </w:r>
      <w:r w:rsidR="00F65A2F" w:rsidRPr="00EC3A62">
        <w:rPr>
          <w:rFonts w:ascii="Times New Roman" w:hAnsi="Times New Roman" w:cs="Times New Roman"/>
        </w:rPr>
        <w:t xml:space="preserve">Based on their observations they were surprised by the amount of writing taking place in the classrooms with computers. However, the amount of writing </w:t>
      </w:r>
      <w:r w:rsidR="000962D0" w:rsidRPr="00EC3A62">
        <w:rPr>
          <w:rFonts w:ascii="Times New Roman" w:hAnsi="Times New Roman" w:cs="Times New Roman"/>
        </w:rPr>
        <w:t xml:space="preserve">according to them limited the time students and </w:t>
      </w:r>
      <w:r w:rsidR="002F0044" w:rsidRPr="00EC3A62">
        <w:rPr>
          <w:rFonts w:ascii="Times New Roman" w:hAnsi="Times New Roman" w:cs="Times New Roman"/>
        </w:rPr>
        <w:t>no “careful two-way discussions</w:t>
      </w:r>
      <w:r w:rsidR="00B255C2" w:rsidRPr="00EC3A62">
        <w:rPr>
          <w:rFonts w:ascii="Times New Roman" w:hAnsi="Times New Roman" w:cs="Times New Roman"/>
        </w:rPr>
        <w:t xml:space="preserve"> of the writing problems students were encountering” (p. 60) as a result of the overreliance on the implemented technology in the classroom. </w:t>
      </w:r>
      <w:r w:rsidR="00736DBC" w:rsidRPr="00EC3A62">
        <w:rPr>
          <w:rFonts w:ascii="Times New Roman" w:hAnsi="Times New Roman" w:cs="Times New Roman"/>
        </w:rPr>
        <w:t>Their</w:t>
      </w:r>
      <w:r w:rsidR="00BF13ED" w:rsidRPr="00EC3A62">
        <w:rPr>
          <w:rFonts w:ascii="Times New Roman" w:hAnsi="Times New Roman" w:cs="Times New Roman"/>
        </w:rPr>
        <w:t xml:space="preserve"> observations of the approaches</w:t>
      </w:r>
      <w:r w:rsidR="00F93F9B" w:rsidRPr="00EC3A62">
        <w:rPr>
          <w:rFonts w:ascii="Times New Roman" w:hAnsi="Times New Roman" w:cs="Times New Roman"/>
        </w:rPr>
        <w:t xml:space="preserve"> of instructors teaching in these electronic classrooms</w:t>
      </w:r>
      <w:r w:rsidR="00B634CE" w:rsidRPr="00EC3A62">
        <w:rPr>
          <w:rFonts w:ascii="Times New Roman" w:hAnsi="Times New Roman" w:cs="Times New Roman"/>
        </w:rPr>
        <w:t xml:space="preserve"> leads to a call </w:t>
      </w:r>
      <w:r w:rsidR="00215154" w:rsidRPr="00EC3A62">
        <w:rPr>
          <w:rFonts w:ascii="Times New Roman" w:hAnsi="Times New Roman" w:cs="Times New Roman"/>
        </w:rPr>
        <w:t>to “</w:t>
      </w:r>
      <w:r w:rsidR="006076F5" w:rsidRPr="00EC3A62">
        <w:rPr>
          <w:rFonts w:ascii="Times New Roman" w:hAnsi="Times New Roman" w:cs="Times New Roman"/>
        </w:rPr>
        <w:t>plan carefully and develop the necessary</w:t>
      </w:r>
      <w:r w:rsidR="006567BD" w:rsidRPr="00EC3A62">
        <w:rPr>
          <w:rFonts w:ascii="Times New Roman" w:hAnsi="Times New Roman" w:cs="Times New Roman"/>
        </w:rPr>
        <w:t xml:space="preserve"> critical perspectives to help us avoid using co</w:t>
      </w:r>
      <w:r w:rsidR="00BC51ED" w:rsidRPr="00EC3A62">
        <w:rPr>
          <w:rFonts w:ascii="Times New Roman" w:hAnsi="Times New Roman" w:cs="Times New Roman"/>
        </w:rPr>
        <w:t>m</w:t>
      </w:r>
      <w:r w:rsidR="006567BD" w:rsidRPr="00EC3A62">
        <w:rPr>
          <w:rFonts w:ascii="Times New Roman" w:hAnsi="Times New Roman" w:cs="Times New Roman"/>
        </w:rPr>
        <w:t>puters to advance or promote mediocrity in writing instruction” (p.62).</w:t>
      </w:r>
      <w:r w:rsidR="004D1830" w:rsidRPr="00EC3A62">
        <w:rPr>
          <w:rFonts w:ascii="Times New Roman" w:hAnsi="Times New Roman" w:cs="Times New Roman"/>
        </w:rPr>
        <w:t xml:space="preserve"> Overall their view of computers in writing classr</w:t>
      </w:r>
      <w:r w:rsidR="0064601F" w:rsidRPr="00EC3A62">
        <w:rPr>
          <w:rFonts w:ascii="Times New Roman" w:hAnsi="Times New Roman" w:cs="Times New Roman"/>
        </w:rPr>
        <w:t xml:space="preserve">ooms is positive, but they clearly </w:t>
      </w:r>
      <w:r w:rsidR="00465933" w:rsidRPr="00EC3A62">
        <w:rPr>
          <w:rFonts w:ascii="Times New Roman" w:hAnsi="Times New Roman" w:cs="Times New Roman"/>
        </w:rPr>
        <w:t>point to a lack of cri</w:t>
      </w:r>
      <w:r w:rsidR="00C6396D" w:rsidRPr="00EC3A62">
        <w:rPr>
          <w:rFonts w:ascii="Times New Roman" w:hAnsi="Times New Roman" w:cs="Times New Roman"/>
        </w:rPr>
        <w:t xml:space="preserve">tical awareness of the ways in which </w:t>
      </w:r>
      <w:r w:rsidR="00465933" w:rsidRPr="00EC3A62">
        <w:rPr>
          <w:rFonts w:ascii="Times New Roman" w:hAnsi="Times New Roman" w:cs="Times New Roman"/>
        </w:rPr>
        <w:t>com</w:t>
      </w:r>
      <w:r w:rsidR="00C6396D" w:rsidRPr="00EC3A62">
        <w:rPr>
          <w:rFonts w:ascii="Times New Roman" w:hAnsi="Times New Roman" w:cs="Times New Roman"/>
        </w:rPr>
        <w:t xml:space="preserve">puters in the writing classroom may change pedagogical practices. </w:t>
      </w:r>
    </w:p>
    <w:p w14:paraId="612386AE" w14:textId="2A19FBCC" w:rsidR="001656C4" w:rsidRPr="00EC3A62" w:rsidRDefault="001656C4" w:rsidP="00F44455">
      <w:pPr>
        <w:spacing w:line="480" w:lineRule="auto"/>
        <w:ind w:firstLine="720"/>
        <w:rPr>
          <w:rFonts w:ascii="Times New Roman" w:hAnsi="Times New Roman" w:cs="Times New Roman"/>
        </w:rPr>
      </w:pPr>
      <w:r w:rsidRPr="00EC3A62">
        <w:rPr>
          <w:rFonts w:ascii="Times New Roman" w:hAnsi="Times New Roman" w:cs="Times New Roman"/>
        </w:rPr>
        <w:t>This specific outlook of technolo</w:t>
      </w:r>
      <w:r w:rsidR="004B7C89" w:rsidRPr="00EC3A62">
        <w:rPr>
          <w:rFonts w:ascii="Times New Roman" w:hAnsi="Times New Roman" w:cs="Times New Roman"/>
        </w:rPr>
        <w:t>gy integration is not uncommon, n</w:t>
      </w:r>
      <w:r w:rsidR="00863373" w:rsidRPr="00EC3A62">
        <w:rPr>
          <w:rFonts w:ascii="Times New Roman" w:hAnsi="Times New Roman" w:cs="Times New Roman"/>
        </w:rPr>
        <w:t xml:space="preserve">or is it only associated with </w:t>
      </w:r>
      <w:r w:rsidR="00F343C5" w:rsidRPr="00EC3A62">
        <w:rPr>
          <w:rFonts w:ascii="Times New Roman" w:hAnsi="Times New Roman" w:cs="Times New Roman"/>
        </w:rPr>
        <w:t xml:space="preserve">the integration of technology in a classroom. </w:t>
      </w:r>
      <w:r w:rsidR="00AA5D88" w:rsidRPr="00EC3A62">
        <w:rPr>
          <w:rFonts w:ascii="Times New Roman" w:hAnsi="Times New Roman" w:cs="Times New Roman"/>
        </w:rPr>
        <w:t xml:space="preserve">The </w:t>
      </w:r>
      <w:r w:rsidR="003527F0" w:rsidRPr="00EC3A62">
        <w:rPr>
          <w:rFonts w:ascii="Times New Roman" w:hAnsi="Times New Roman" w:cs="Times New Roman"/>
        </w:rPr>
        <w:t xml:space="preserve">appeal of a new technology, and/or new </w:t>
      </w:r>
      <w:r w:rsidR="00681BA5" w:rsidRPr="00EC3A62">
        <w:rPr>
          <w:rFonts w:ascii="Times New Roman" w:hAnsi="Times New Roman" w:cs="Times New Roman"/>
        </w:rPr>
        <w:t xml:space="preserve">approach to a preexisting </w:t>
      </w:r>
      <w:r w:rsidR="003527F0" w:rsidRPr="00EC3A62">
        <w:rPr>
          <w:rFonts w:ascii="Times New Roman" w:hAnsi="Times New Roman" w:cs="Times New Roman"/>
        </w:rPr>
        <w:t>theory</w:t>
      </w:r>
      <w:r w:rsidR="007E10CA" w:rsidRPr="00EC3A62">
        <w:rPr>
          <w:rFonts w:ascii="Times New Roman" w:hAnsi="Times New Roman" w:cs="Times New Roman"/>
        </w:rPr>
        <w:t xml:space="preserve"> is undeniable</w:t>
      </w:r>
      <w:r w:rsidR="003527F0" w:rsidRPr="00EC3A62">
        <w:rPr>
          <w:rFonts w:ascii="Times New Roman" w:hAnsi="Times New Roman" w:cs="Times New Roman"/>
        </w:rPr>
        <w:t>.</w:t>
      </w:r>
      <w:r w:rsidR="00C537BA" w:rsidRPr="00EC3A62">
        <w:rPr>
          <w:rFonts w:ascii="Times New Roman" w:hAnsi="Times New Roman" w:cs="Times New Roman"/>
        </w:rPr>
        <w:t xml:space="preserve"> </w:t>
      </w:r>
      <w:r w:rsidR="0056101D" w:rsidRPr="00EC3A62">
        <w:rPr>
          <w:rFonts w:ascii="Times New Roman" w:hAnsi="Times New Roman" w:cs="Times New Roman"/>
        </w:rPr>
        <w:t xml:space="preserve">The field must carefully consider the temptation </w:t>
      </w:r>
      <w:r w:rsidR="0018458C" w:rsidRPr="00EC3A62">
        <w:rPr>
          <w:rFonts w:ascii="Times New Roman" w:hAnsi="Times New Roman" w:cs="Times New Roman"/>
        </w:rPr>
        <w:t xml:space="preserve">to </w:t>
      </w:r>
      <w:r w:rsidR="007779EE" w:rsidRPr="00EC3A62">
        <w:rPr>
          <w:rFonts w:ascii="Times New Roman" w:hAnsi="Times New Roman" w:cs="Times New Roman"/>
        </w:rPr>
        <w:t xml:space="preserve">implement new technology and </w:t>
      </w:r>
      <w:r w:rsidR="002E4FA3" w:rsidRPr="00EC3A62">
        <w:rPr>
          <w:rFonts w:ascii="Times New Roman" w:hAnsi="Times New Roman" w:cs="Times New Roman"/>
        </w:rPr>
        <w:t>pedagogy based on specific technological developments</w:t>
      </w:r>
      <w:r w:rsidR="003527F0" w:rsidRPr="00EC3A62">
        <w:rPr>
          <w:rFonts w:ascii="Times New Roman" w:hAnsi="Times New Roman" w:cs="Times New Roman"/>
        </w:rPr>
        <w:t xml:space="preserve"> without creating a critical e</w:t>
      </w:r>
      <w:r w:rsidR="001B667A" w:rsidRPr="00EC3A62">
        <w:rPr>
          <w:rFonts w:ascii="Times New Roman" w:hAnsi="Times New Roman" w:cs="Times New Roman"/>
        </w:rPr>
        <w:t>ye as to what its impact may be.</w:t>
      </w:r>
    </w:p>
    <w:p w14:paraId="5B73801E" w14:textId="757C2212" w:rsidR="00446776" w:rsidRPr="00EC3A62" w:rsidRDefault="00A1033B" w:rsidP="00885395">
      <w:pPr>
        <w:spacing w:line="480" w:lineRule="auto"/>
        <w:ind w:firstLine="720"/>
        <w:rPr>
          <w:rFonts w:ascii="Times New Roman" w:hAnsi="Times New Roman" w:cs="Times New Roman"/>
        </w:rPr>
      </w:pPr>
      <w:r w:rsidRPr="00EC3A62">
        <w:rPr>
          <w:rFonts w:ascii="Times New Roman" w:hAnsi="Times New Roman" w:cs="Times New Roman"/>
        </w:rPr>
        <w:t xml:space="preserve">Wysocki and </w:t>
      </w:r>
      <w:r w:rsidRPr="00EC3A62">
        <w:rPr>
          <w:rFonts w:ascii="Times New Roman" w:hAnsi="Times New Roman" w:cs="Times New Roman"/>
          <w:color w:val="1A1A1A"/>
        </w:rPr>
        <w:t>Johnson-Eilola</w:t>
      </w:r>
      <w:r w:rsidR="00B4008B" w:rsidRPr="00EC3A62">
        <w:rPr>
          <w:rFonts w:ascii="Times New Roman" w:hAnsi="Times New Roman" w:cs="Times New Roman"/>
        </w:rPr>
        <w:t xml:space="preserve"> </w:t>
      </w:r>
      <w:r w:rsidR="0051521D">
        <w:rPr>
          <w:rFonts w:ascii="Times New Roman" w:hAnsi="Times New Roman" w:cs="Times New Roman"/>
        </w:rPr>
        <w:t xml:space="preserve">(1999) </w:t>
      </w:r>
      <w:r w:rsidR="002B1BEC" w:rsidRPr="00EC3A62">
        <w:rPr>
          <w:rFonts w:ascii="Times New Roman" w:hAnsi="Times New Roman" w:cs="Times New Roman"/>
        </w:rPr>
        <w:t xml:space="preserve">call attention to the general understanding and approach to literacy. This is dependent upon the notion that “if we acquire the basic skills of reading and writing—if we are literate—we have, or will have, all the goods the stories bundle together” (p. 352), which ultimately leads to what Glenda Hull writes </w:t>
      </w:r>
      <w:r w:rsidR="00A46FCC">
        <w:rPr>
          <w:rFonts w:ascii="Times New Roman" w:hAnsi="Times New Roman" w:cs="Times New Roman"/>
        </w:rPr>
        <w:t>that</w:t>
      </w:r>
      <w:r w:rsidR="00722B14" w:rsidRPr="00EC3A62">
        <w:rPr>
          <w:rFonts w:ascii="Times New Roman" w:hAnsi="Times New Roman" w:cs="Times New Roman"/>
        </w:rPr>
        <w:t xml:space="preserve"> </w:t>
      </w:r>
      <w:r w:rsidR="002B1BEC" w:rsidRPr="00EC3A62">
        <w:rPr>
          <w:rFonts w:ascii="Times New Roman" w:hAnsi="Times New Roman" w:cs="Times New Roman"/>
        </w:rPr>
        <w:t xml:space="preserve">as </w:t>
      </w:r>
      <w:r w:rsidR="00604142" w:rsidRPr="00EC3A62">
        <w:rPr>
          <w:rFonts w:ascii="Times New Roman" w:hAnsi="Times New Roman" w:cs="Times New Roman"/>
        </w:rPr>
        <w:t>an “intellectual equivalent of all-purpose flour</w:t>
      </w:r>
      <w:r w:rsidR="00366E11" w:rsidRPr="00EC3A62">
        <w:rPr>
          <w:rFonts w:ascii="Times New Roman" w:hAnsi="Times New Roman" w:cs="Times New Roman"/>
        </w:rPr>
        <w:t xml:space="preserve">,” by assuming that “once mastered, these skills can and will be used in </w:t>
      </w:r>
      <w:r w:rsidR="00001673" w:rsidRPr="00EC3A62">
        <w:rPr>
          <w:rFonts w:ascii="Times New Roman" w:hAnsi="Times New Roman" w:cs="Times New Roman"/>
        </w:rPr>
        <w:t xml:space="preserve">any context for any purpose” </w:t>
      </w:r>
      <w:r w:rsidR="00496F85" w:rsidRPr="00EC3A62">
        <w:rPr>
          <w:rFonts w:ascii="Times New Roman" w:hAnsi="Times New Roman" w:cs="Times New Roman"/>
        </w:rPr>
        <w:t>(34)</w:t>
      </w:r>
      <w:r w:rsidR="00722B14" w:rsidRPr="00EC3A62">
        <w:rPr>
          <w:rFonts w:ascii="Times New Roman" w:hAnsi="Times New Roman" w:cs="Times New Roman"/>
        </w:rPr>
        <w:t>.</w:t>
      </w:r>
      <w:r w:rsidR="009E0F8D" w:rsidRPr="00EC3A62">
        <w:rPr>
          <w:rFonts w:ascii="Times New Roman" w:hAnsi="Times New Roman" w:cs="Times New Roman"/>
        </w:rPr>
        <w:t xml:space="preserve"> </w:t>
      </w:r>
      <w:r w:rsidR="00382A8F" w:rsidRPr="00EC3A62">
        <w:rPr>
          <w:rFonts w:ascii="Times New Roman" w:hAnsi="Times New Roman" w:cs="Times New Roman"/>
        </w:rPr>
        <w:t>This view of literacy as a basic skill that leads to meaningful use in any context is not unlike</w:t>
      </w:r>
      <w:r w:rsidR="007A3AF1" w:rsidRPr="00EC3A62">
        <w:rPr>
          <w:rFonts w:ascii="Times New Roman" w:hAnsi="Times New Roman" w:cs="Times New Roman"/>
        </w:rPr>
        <w:t xml:space="preserve"> Hawisher and Selfe’s</w:t>
      </w:r>
      <w:r w:rsidR="001F4774" w:rsidRPr="00EC3A62">
        <w:rPr>
          <w:rFonts w:ascii="Times New Roman" w:hAnsi="Times New Roman" w:cs="Times New Roman"/>
        </w:rPr>
        <w:t xml:space="preserve"> view of the c</w:t>
      </w:r>
      <w:r w:rsidR="00C615A5" w:rsidRPr="00EC3A62">
        <w:rPr>
          <w:rFonts w:ascii="Times New Roman" w:hAnsi="Times New Roman" w:cs="Times New Roman"/>
        </w:rPr>
        <w:t xml:space="preserve">omputers in writing classrooms. The skills acquired in using them are necessary, but that does not </w:t>
      </w:r>
      <w:r w:rsidR="00057F9F" w:rsidRPr="00EC3A62">
        <w:rPr>
          <w:rFonts w:ascii="Times New Roman" w:hAnsi="Times New Roman" w:cs="Times New Roman"/>
        </w:rPr>
        <w:t xml:space="preserve">equate to </w:t>
      </w:r>
      <w:r w:rsidR="00035931" w:rsidRPr="00EC3A62">
        <w:rPr>
          <w:rFonts w:ascii="Times New Roman" w:hAnsi="Times New Roman" w:cs="Times New Roman"/>
        </w:rPr>
        <w:t>transferability to any and all situations and contexts.</w:t>
      </w:r>
      <w:r w:rsidR="00DF1782" w:rsidRPr="00EC3A62">
        <w:rPr>
          <w:rFonts w:ascii="Times New Roman" w:hAnsi="Times New Roman" w:cs="Times New Roman"/>
        </w:rPr>
        <w:t xml:space="preserve"> Wysocki and Johnson</w:t>
      </w:r>
      <w:r w:rsidR="00FF28CF" w:rsidRPr="00EC3A62">
        <w:rPr>
          <w:rFonts w:ascii="Times New Roman" w:hAnsi="Times New Roman" w:cs="Times New Roman"/>
        </w:rPr>
        <w:t xml:space="preserve"> </w:t>
      </w:r>
      <w:r w:rsidR="00CD5A52" w:rsidRPr="00EC3A62">
        <w:rPr>
          <w:rFonts w:ascii="Times New Roman" w:hAnsi="Times New Roman" w:cs="Times New Roman"/>
        </w:rPr>
        <w:t>write that this also happens with</w:t>
      </w:r>
      <w:r w:rsidR="00EA64FB" w:rsidRPr="00EC3A62">
        <w:rPr>
          <w:rFonts w:ascii="Times New Roman" w:hAnsi="Times New Roman" w:cs="Times New Roman"/>
        </w:rPr>
        <w:t xml:space="preserve"> “technological literacy” or “computer literacy” in the way that “we wish to </w:t>
      </w:r>
      <w:r w:rsidR="004327F5" w:rsidRPr="00EC3A62">
        <w:rPr>
          <w:rFonts w:ascii="Times New Roman" w:hAnsi="Times New Roman" w:cs="Times New Roman"/>
        </w:rPr>
        <w:t>give others some basic, neutral, context-less set of skills whose acquisition will bring</w:t>
      </w:r>
      <w:r w:rsidR="000E016C" w:rsidRPr="00EC3A62">
        <w:rPr>
          <w:rFonts w:ascii="Times New Roman" w:hAnsi="Times New Roman" w:cs="Times New Roman"/>
        </w:rPr>
        <w:t xml:space="preserve"> the bearer economic and social goods and privileges” (p.352).</w:t>
      </w:r>
      <w:r w:rsidR="00613170" w:rsidRPr="00EC3A62">
        <w:rPr>
          <w:rFonts w:ascii="Times New Roman" w:hAnsi="Times New Roman" w:cs="Times New Roman"/>
        </w:rPr>
        <w:t xml:space="preserve"> One of </w:t>
      </w:r>
      <w:r w:rsidR="00877B02" w:rsidRPr="00EC3A62">
        <w:rPr>
          <w:rFonts w:ascii="Times New Roman" w:hAnsi="Times New Roman" w:cs="Times New Roman"/>
        </w:rPr>
        <w:t xml:space="preserve">the dangers of this view of </w:t>
      </w:r>
      <w:r w:rsidR="00613170" w:rsidRPr="00EC3A62">
        <w:rPr>
          <w:rFonts w:ascii="Times New Roman" w:hAnsi="Times New Roman" w:cs="Times New Roman"/>
        </w:rPr>
        <w:t xml:space="preserve">literacy as a skill does not account for the </w:t>
      </w:r>
      <w:r w:rsidR="00B87AD7" w:rsidRPr="00EC3A62">
        <w:rPr>
          <w:rFonts w:ascii="Times New Roman" w:hAnsi="Times New Roman" w:cs="Times New Roman"/>
        </w:rPr>
        <w:t>socioeconomic status/stuff.</w:t>
      </w:r>
      <w:r w:rsidR="007E10CA" w:rsidRPr="00EC3A62">
        <w:rPr>
          <w:rFonts w:ascii="Times New Roman" w:hAnsi="Times New Roman" w:cs="Times New Roman"/>
        </w:rPr>
        <w:t xml:space="preserve"> </w:t>
      </w:r>
    </w:p>
    <w:p w14:paraId="5DCC5B0E" w14:textId="74689423" w:rsidR="00976FDA"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Developments in technology account for new literacies to be learned, but agreeing upon h</w:t>
      </w:r>
      <w:r w:rsidR="00C93223" w:rsidRPr="00EC3A62">
        <w:rPr>
          <w:rFonts w:ascii="Times New Roman" w:hAnsi="Times New Roman" w:cs="Times New Roman"/>
        </w:rPr>
        <w:t>ow to do that continues to prove difficult.</w:t>
      </w:r>
      <w:r w:rsidRPr="00EC3A62">
        <w:rPr>
          <w:rFonts w:ascii="Times New Roman" w:hAnsi="Times New Roman" w:cs="Times New Roman"/>
        </w:rPr>
        <w:t xml:space="preserve"> Yancey (2004) in “Made not only in words: Composition in a new key” declared the field to be in a most impor</w:t>
      </w:r>
      <w:r w:rsidR="00570975" w:rsidRPr="00EC3A62">
        <w:rPr>
          <w:rFonts w:ascii="Times New Roman" w:hAnsi="Times New Roman" w:cs="Times New Roman"/>
        </w:rPr>
        <w:t>tant moment, and urges rhetoric and composition</w:t>
      </w:r>
      <w:r w:rsidR="008A76BB" w:rsidRPr="00EC3A62">
        <w:rPr>
          <w:rFonts w:ascii="Times New Roman" w:hAnsi="Times New Roman" w:cs="Times New Roman"/>
        </w:rPr>
        <w:t xml:space="preserve"> to move away from</w:t>
      </w:r>
      <w:r w:rsidRPr="00EC3A62">
        <w:rPr>
          <w:rFonts w:ascii="Times New Roman" w:hAnsi="Times New Roman" w:cs="Times New Roman"/>
        </w:rPr>
        <w:t xml:space="preserve"> composing and teaching composition that consists of alphabetic text. Yancey states “the screen is the language of the vernacular” (305), and despite this not being a new assessment in 2004, she proclaimed that  “we are digital already.” </w:t>
      </w:r>
    </w:p>
    <w:p w14:paraId="00DCCC7E" w14:textId="0164694A" w:rsidR="00FB0481" w:rsidRPr="00EC3A62" w:rsidRDefault="00C662CC" w:rsidP="00F44455">
      <w:pPr>
        <w:spacing w:line="480" w:lineRule="auto"/>
        <w:ind w:firstLine="720"/>
        <w:rPr>
          <w:rFonts w:ascii="Times New Roman" w:hAnsi="Times New Roman" w:cs="Times New Roman"/>
        </w:rPr>
      </w:pPr>
      <w:r w:rsidRPr="00EC3A62">
        <w:rPr>
          <w:rFonts w:ascii="Times New Roman" w:hAnsi="Times New Roman" w:cs="Times New Roman"/>
        </w:rPr>
        <w:t xml:space="preserve">Also in 2004 Stuart Selber </w:t>
      </w:r>
      <w:r w:rsidR="00F44455" w:rsidRPr="00EC3A62">
        <w:rPr>
          <w:rFonts w:ascii="Times New Roman" w:hAnsi="Times New Roman" w:cs="Times New Roman"/>
        </w:rPr>
        <w:t xml:space="preserve">addresses where curriculum should go in </w:t>
      </w:r>
      <w:r w:rsidR="00F44455" w:rsidRPr="00EC3A62">
        <w:rPr>
          <w:rFonts w:ascii="Times New Roman" w:hAnsi="Times New Roman" w:cs="Times New Roman"/>
          <w:i/>
        </w:rPr>
        <w:t>Multiliteracies for a Digital Age</w:t>
      </w:r>
      <w:r w:rsidR="00F44455" w:rsidRPr="00EC3A62">
        <w:rPr>
          <w:rFonts w:ascii="Times New Roman" w:hAnsi="Times New Roman" w:cs="Times New Roman"/>
        </w:rPr>
        <w:t xml:space="preserve">. Selber </w:t>
      </w:r>
      <w:r w:rsidR="00DF2DF6" w:rsidRPr="00EC3A62">
        <w:rPr>
          <w:rFonts w:ascii="Times New Roman" w:hAnsi="Times New Roman" w:cs="Times New Roman"/>
        </w:rPr>
        <w:t>argues,</w:t>
      </w:r>
      <w:r w:rsidR="00F44455" w:rsidRPr="00EC3A62">
        <w:rPr>
          <w:rFonts w:ascii="Times New Roman" w:hAnsi="Times New Roman" w:cs="Times New Roman"/>
        </w:rPr>
        <w:t xml:space="preserve"> “if students are to become agents of positive change, they will need an education that is comprehensive and truly relevant to a digital age” (234). </w:t>
      </w:r>
      <w:r w:rsidR="008828D2" w:rsidRPr="00EC3A62">
        <w:rPr>
          <w:rFonts w:ascii="Times New Roman" w:hAnsi="Times New Roman" w:cs="Times New Roman"/>
        </w:rPr>
        <w:t>This edu</w:t>
      </w:r>
      <w:r w:rsidR="00C565FB" w:rsidRPr="00EC3A62">
        <w:rPr>
          <w:rFonts w:ascii="Times New Roman" w:hAnsi="Times New Roman" w:cs="Times New Roman"/>
        </w:rPr>
        <w:t>cation requires students enhance</w:t>
      </w:r>
      <w:r w:rsidR="00004D06" w:rsidRPr="00EC3A62">
        <w:rPr>
          <w:rFonts w:ascii="Times New Roman" w:hAnsi="Times New Roman" w:cs="Times New Roman"/>
        </w:rPr>
        <w:t xml:space="preserve"> their multiliteracies</w:t>
      </w:r>
      <w:r w:rsidR="00250C59" w:rsidRPr="00EC3A62">
        <w:rPr>
          <w:rFonts w:ascii="Times New Roman" w:hAnsi="Times New Roman" w:cs="Times New Roman"/>
        </w:rPr>
        <w:t>.</w:t>
      </w:r>
      <w:r w:rsidR="00190127" w:rsidRPr="00EC3A62">
        <w:rPr>
          <w:rFonts w:ascii="Times New Roman" w:hAnsi="Times New Roman" w:cs="Times New Roman"/>
        </w:rPr>
        <w:t xml:space="preserve"> To do this the </w:t>
      </w:r>
      <w:r w:rsidR="006D00CE" w:rsidRPr="00EC3A62">
        <w:rPr>
          <w:rFonts w:ascii="Times New Roman" w:hAnsi="Times New Roman" w:cs="Times New Roman"/>
        </w:rPr>
        <w:t>curriculum goes</w:t>
      </w:r>
      <w:r w:rsidR="00190127" w:rsidRPr="00EC3A62">
        <w:rPr>
          <w:rFonts w:ascii="Times New Roman" w:hAnsi="Times New Roman" w:cs="Times New Roman"/>
        </w:rPr>
        <w:t xml:space="preserve"> beyond </w:t>
      </w:r>
      <w:r w:rsidR="000B5F6A" w:rsidRPr="00EC3A62">
        <w:rPr>
          <w:rFonts w:ascii="Times New Roman" w:hAnsi="Times New Roman" w:cs="Times New Roman"/>
        </w:rPr>
        <w:t xml:space="preserve">functional, </w:t>
      </w:r>
      <w:r w:rsidR="00190127" w:rsidRPr="00EC3A62">
        <w:rPr>
          <w:rFonts w:ascii="Times New Roman" w:hAnsi="Times New Roman" w:cs="Times New Roman"/>
        </w:rPr>
        <w:t xml:space="preserve">and </w:t>
      </w:r>
      <w:r w:rsidR="000B5F6A" w:rsidRPr="00EC3A62">
        <w:rPr>
          <w:rFonts w:ascii="Times New Roman" w:hAnsi="Times New Roman" w:cs="Times New Roman"/>
        </w:rPr>
        <w:t>critical</w:t>
      </w:r>
      <w:r w:rsidR="00190127" w:rsidRPr="00EC3A62">
        <w:rPr>
          <w:rFonts w:ascii="Times New Roman" w:hAnsi="Times New Roman" w:cs="Times New Roman"/>
        </w:rPr>
        <w:t xml:space="preserve"> literacies, so that </w:t>
      </w:r>
      <w:r w:rsidR="00A823A4" w:rsidRPr="00EC3A62">
        <w:rPr>
          <w:rFonts w:ascii="Times New Roman" w:hAnsi="Times New Roman" w:cs="Times New Roman"/>
        </w:rPr>
        <w:t>students can develop</w:t>
      </w:r>
      <w:r w:rsidR="000B5F6A" w:rsidRPr="00EC3A62">
        <w:rPr>
          <w:rFonts w:ascii="Times New Roman" w:hAnsi="Times New Roman" w:cs="Times New Roman"/>
        </w:rPr>
        <w:t xml:space="preserve"> rhetorical literacies.</w:t>
      </w:r>
      <w:r w:rsidR="00425A6A" w:rsidRPr="00EC3A62">
        <w:rPr>
          <w:rFonts w:ascii="Times New Roman" w:hAnsi="Times New Roman" w:cs="Times New Roman"/>
        </w:rPr>
        <w:t xml:space="preserve"> Functional literacy</w:t>
      </w:r>
      <w:r w:rsidR="00472C47" w:rsidRPr="00EC3A62">
        <w:rPr>
          <w:rFonts w:ascii="Times New Roman" w:hAnsi="Times New Roman" w:cs="Times New Roman"/>
        </w:rPr>
        <w:t xml:space="preserve"> occurs when a student</w:t>
      </w:r>
      <w:r w:rsidR="00425A6A" w:rsidRPr="00EC3A62">
        <w:rPr>
          <w:rFonts w:ascii="Times New Roman" w:hAnsi="Times New Roman" w:cs="Times New Roman"/>
        </w:rPr>
        <w:t xml:space="preserve"> “resolves technological impasses confidently and strategically” (p. 67)</w:t>
      </w:r>
      <w:r w:rsidR="00D90262" w:rsidRPr="00EC3A62">
        <w:rPr>
          <w:rFonts w:ascii="Times New Roman" w:hAnsi="Times New Roman" w:cs="Times New Roman"/>
        </w:rPr>
        <w:t xml:space="preserve">. It is akin to developing the necessary skills to </w:t>
      </w:r>
      <w:r w:rsidR="002C7869" w:rsidRPr="00EC3A62">
        <w:rPr>
          <w:rFonts w:ascii="Times New Roman" w:hAnsi="Times New Roman" w:cs="Times New Roman"/>
        </w:rPr>
        <w:t>use a computer and its accompanying software.</w:t>
      </w:r>
      <w:r w:rsidR="00B04E4C" w:rsidRPr="00EC3A62">
        <w:rPr>
          <w:rFonts w:ascii="Times New Roman" w:hAnsi="Times New Roman" w:cs="Times New Roman"/>
        </w:rPr>
        <w:t xml:space="preserve"> There is no questioning of the </w:t>
      </w:r>
      <w:r w:rsidR="005C53EC" w:rsidRPr="00EC3A62">
        <w:rPr>
          <w:rFonts w:ascii="Times New Roman" w:hAnsi="Times New Roman" w:cs="Times New Roman"/>
        </w:rPr>
        <w:t xml:space="preserve">technology. </w:t>
      </w:r>
      <w:r w:rsidR="00B52256" w:rsidRPr="00EC3A62">
        <w:rPr>
          <w:rFonts w:ascii="Times New Roman" w:hAnsi="Times New Roman" w:cs="Times New Roman"/>
        </w:rPr>
        <w:t>The goals of critical literacy are for stud</w:t>
      </w:r>
      <w:r w:rsidR="00936516" w:rsidRPr="00EC3A62">
        <w:rPr>
          <w:rFonts w:ascii="Times New Roman" w:hAnsi="Times New Roman" w:cs="Times New Roman"/>
        </w:rPr>
        <w:t>ents to become “critically literate” about the dangers of computers and “able to recognize and recognize and articulate the ways power circulates in technological contexts” through a heuristic approach that helps students develop a “metadiscourse” within the “parameters of a critical approach to computer literacy: design cultures, use of contexts, institutional forces, and popular representations” (p.133). All of which essentially leads to students aware of these elements and dangers, and reflective, but not yet taking action.</w:t>
      </w:r>
      <w:r w:rsidR="000B4E0E" w:rsidRPr="00EC3A62">
        <w:rPr>
          <w:rFonts w:ascii="Times New Roman" w:hAnsi="Times New Roman" w:cs="Times New Roman"/>
        </w:rPr>
        <w:t xml:space="preserve"> Rhetorical literacy concerns itself with design and evaluation of online awareness. It demonstrates the students</w:t>
      </w:r>
      <w:r w:rsidR="00D726D3" w:rsidRPr="00EC3A62">
        <w:rPr>
          <w:rFonts w:ascii="Times New Roman" w:hAnsi="Times New Roman" w:cs="Times New Roman"/>
        </w:rPr>
        <w:t>’</w:t>
      </w:r>
      <w:r w:rsidR="000B4E0E" w:rsidRPr="00EC3A62">
        <w:rPr>
          <w:rFonts w:ascii="Times New Roman" w:hAnsi="Times New Roman" w:cs="Times New Roman"/>
        </w:rPr>
        <w:t xml:space="preserve"> ability to be “reflective producers of technology (p. 182).</w:t>
      </w:r>
      <w:r w:rsidR="00D726D3" w:rsidRPr="00EC3A62">
        <w:rPr>
          <w:rFonts w:ascii="Times New Roman" w:hAnsi="Times New Roman" w:cs="Times New Roman"/>
        </w:rPr>
        <w:t xml:space="preserve"> Here students have the means to </w:t>
      </w:r>
      <w:r w:rsidR="00037F78" w:rsidRPr="00EC3A62">
        <w:rPr>
          <w:rFonts w:ascii="Times New Roman" w:hAnsi="Times New Roman" w:cs="Times New Roman"/>
        </w:rPr>
        <w:t>take social action.</w:t>
      </w:r>
    </w:p>
    <w:p w14:paraId="28A7087B" w14:textId="54CE577B" w:rsidR="00D71656" w:rsidRPr="00EC3A62" w:rsidRDefault="00F44455" w:rsidP="00DC5388">
      <w:pPr>
        <w:spacing w:line="480" w:lineRule="auto"/>
        <w:ind w:firstLine="720"/>
        <w:rPr>
          <w:rFonts w:ascii="Times New Roman" w:hAnsi="Times New Roman" w:cs="Times New Roman"/>
        </w:rPr>
      </w:pPr>
      <w:r w:rsidRPr="00EC3A62">
        <w:rPr>
          <w:rFonts w:ascii="Times New Roman" w:hAnsi="Times New Roman" w:cs="Times New Roman"/>
        </w:rPr>
        <w:t>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w:t>
      </w:r>
      <w:r w:rsidR="007B5828" w:rsidRPr="00EC3A62">
        <w:rPr>
          <w:rFonts w:ascii="Times New Roman" w:hAnsi="Times New Roman" w:cs="Times New Roman"/>
        </w:rPr>
        <w:t xml:space="preserve"> </w:t>
      </w:r>
      <w:r w:rsidR="005A293B" w:rsidRPr="00EC3A62">
        <w:rPr>
          <w:rFonts w:ascii="Times New Roman" w:hAnsi="Times New Roman" w:cs="Times New Roman"/>
        </w:rPr>
        <w:t>Clark</w:t>
      </w:r>
      <w:r w:rsidR="008C47E7" w:rsidRPr="00EC3A62">
        <w:rPr>
          <w:rFonts w:ascii="Times New Roman" w:hAnsi="Times New Roman" w:cs="Times New Roman"/>
        </w:rPr>
        <w:t>e</w:t>
      </w:r>
      <w:r w:rsidR="005A293B" w:rsidRPr="00EC3A62">
        <w:rPr>
          <w:rFonts w:ascii="Times New Roman" w:hAnsi="Times New Roman" w:cs="Times New Roman"/>
        </w:rPr>
        <w:t xml:space="preserve"> (2009)</w:t>
      </w:r>
      <w:r w:rsidR="00D85439" w:rsidRPr="00EC3A62">
        <w:rPr>
          <w:rFonts w:ascii="Times New Roman" w:hAnsi="Times New Roman" w:cs="Times New Roman"/>
        </w:rPr>
        <w:t xml:space="preserve"> in “The Digital Imperative: Making the Case for a 21</w:t>
      </w:r>
      <w:r w:rsidR="00D85439" w:rsidRPr="00EC3A62">
        <w:rPr>
          <w:rFonts w:ascii="Times New Roman" w:hAnsi="Times New Roman" w:cs="Times New Roman"/>
          <w:vertAlign w:val="superscript"/>
        </w:rPr>
        <w:t>st</w:t>
      </w:r>
      <w:r w:rsidR="00D85439" w:rsidRPr="00EC3A62">
        <w:rPr>
          <w:rFonts w:ascii="Times New Roman" w:hAnsi="Times New Roman" w:cs="Times New Roman"/>
        </w:rPr>
        <w:t>-Century Pedagogy”</w:t>
      </w:r>
      <w:r w:rsidR="00BD4012" w:rsidRPr="00EC3A62">
        <w:rPr>
          <w:rFonts w:ascii="Times New Roman" w:hAnsi="Times New Roman" w:cs="Times New Roman"/>
        </w:rPr>
        <w:t xml:space="preserve"> </w:t>
      </w:r>
      <w:r w:rsidR="009B764D" w:rsidRPr="00EC3A62">
        <w:rPr>
          <w:rFonts w:ascii="Times New Roman" w:hAnsi="Times New Roman" w:cs="Times New Roman"/>
        </w:rPr>
        <w:t xml:space="preserve">presents digital rhetoric as another literacy students must develop/enhance. </w:t>
      </w:r>
      <w:r w:rsidR="00424336" w:rsidRPr="00EC3A62">
        <w:rPr>
          <w:rFonts w:ascii="Times New Roman" w:hAnsi="Times New Roman" w:cs="Times New Roman"/>
        </w:rPr>
        <w:t xml:space="preserve">She uses Lanham’s </w:t>
      </w:r>
      <w:r w:rsidR="00424336" w:rsidRPr="00EC3A62">
        <w:rPr>
          <w:rFonts w:ascii="Times New Roman" w:hAnsi="Times New Roman" w:cs="Times New Roman"/>
          <w:i/>
        </w:rPr>
        <w:t>The Electric Word</w:t>
      </w:r>
      <w:r w:rsidR="00424336" w:rsidRPr="00EC3A62">
        <w:rPr>
          <w:rFonts w:ascii="Times New Roman" w:hAnsi="Times New Roman" w:cs="Times New Roman"/>
        </w:rPr>
        <w:t xml:space="preserve"> to support the shift towards images and words in writing.</w:t>
      </w:r>
      <w:r w:rsidR="00C85AD9" w:rsidRPr="00EC3A62">
        <w:rPr>
          <w:rFonts w:ascii="Times New Roman" w:hAnsi="Times New Roman" w:cs="Times New Roman"/>
        </w:rPr>
        <w:t xml:space="preserve"> </w:t>
      </w:r>
      <w:r w:rsidR="00A579F4" w:rsidRPr="00EC3A62">
        <w:rPr>
          <w:rFonts w:ascii="Times New Roman" w:hAnsi="Times New Roman" w:cs="Times New Roman"/>
        </w:rPr>
        <w:t xml:space="preserve">She </w:t>
      </w:r>
      <w:r w:rsidR="0066157F" w:rsidRPr="00EC3A62">
        <w:rPr>
          <w:rFonts w:ascii="Times New Roman" w:hAnsi="Times New Roman" w:cs="Times New Roman"/>
        </w:rPr>
        <w:t>points to web 2.0 technologies</w:t>
      </w:r>
      <w:r w:rsidR="00C71477" w:rsidRPr="00EC3A62">
        <w:rPr>
          <w:rFonts w:ascii="Times New Roman" w:hAnsi="Times New Roman" w:cs="Times New Roman"/>
        </w:rPr>
        <w:t xml:space="preserve"> offering access and allowing for exploring new ways to encourage authorial control of writing (p.</w:t>
      </w:r>
      <w:r w:rsidR="00697151">
        <w:rPr>
          <w:rFonts w:ascii="Times New Roman" w:hAnsi="Times New Roman" w:cs="Times New Roman"/>
        </w:rPr>
        <w:t xml:space="preserve"> 28</w:t>
      </w:r>
      <w:r w:rsidR="00C71477" w:rsidRPr="00EC3A62">
        <w:rPr>
          <w:rFonts w:ascii="Times New Roman" w:hAnsi="Times New Roman" w:cs="Times New Roman"/>
        </w:rPr>
        <w:t>)</w:t>
      </w:r>
      <w:r w:rsidR="00944A8A" w:rsidRPr="00EC3A62">
        <w:rPr>
          <w:rFonts w:ascii="Times New Roman" w:hAnsi="Times New Roman" w:cs="Times New Roman"/>
        </w:rPr>
        <w:t>.</w:t>
      </w:r>
      <w:r w:rsidR="00F669F7" w:rsidRPr="00EC3A62">
        <w:rPr>
          <w:rFonts w:ascii="Times New Roman" w:hAnsi="Times New Roman" w:cs="Times New Roman"/>
        </w:rPr>
        <w:t xml:space="preserve"> Assignments such as the E-Portfolio are highlighted as a means for “discussions of ownership of digital material” (p.29).</w:t>
      </w:r>
      <w:r w:rsidR="00DE2BBC" w:rsidRPr="00EC3A62">
        <w:rPr>
          <w:rFonts w:ascii="Times New Roman" w:hAnsi="Times New Roman" w:cs="Times New Roman"/>
        </w:rPr>
        <w:t xml:space="preserve"> </w:t>
      </w:r>
      <w:r w:rsidR="00E779D6" w:rsidRPr="00EC3A62">
        <w:rPr>
          <w:rFonts w:ascii="Times New Roman" w:hAnsi="Times New Roman" w:cs="Times New Roman"/>
        </w:rPr>
        <w:t xml:space="preserve"> </w:t>
      </w:r>
      <w:r w:rsidR="00264129" w:rsidRPr="00EC3A62">
        <w:rPr>
          <w:rFonts w:ascii="Times New Roman" w:hAnsi="Times New Roman" w:cs="Times New Roman"/>
        </w:rPr>
        <w:t>This</w:t>
      </w:r>
      <w:r w:rsidR="00EF2086" w:rsidRPr="00EC3A62">
        <w:rPr>
          <w:rFonts w:ascii="Times New Roman" w:hAnsi="Times New Roman" w:cs="Times New Roman"/>
        </w:rPr>
        <w:t xml:space="preserve"> interpretation of the E-Portfolio incorporates elements of Selber’s critical literacy</w:t>
      </w:r>
      <w:r w:rsidR="00C03816" w:rsidRPr="00EC3A62">
        <w:rPr>
          <w:rFonts w:ascii="Times New Roman" w:hAnsi="Times New Roman" w:cs="Times New Roman"/>
        </w:rPr>
        <w:t xml:space="preserve">. </w:t>
      </w:r>
      <w:r w:rsidR="008C47E7" w:rsidRPr="00EC3A62">
        <w:rPr>
          <w:rFonts w:ascii="Times New Roman" w:hAnsi="Times New Roman" w:cs="Times New Roman"/>
        </w:rPr>
        <w:t>Clarke</w:t>
      </w:r>
      <w:r w:rsidR="00404898" w:rsidRPr="00EC3A62">
        <w:rPr>
          <w:rFonts w:ascii="Times New Roman" w:hAnsi="Times New Roman" w:cs="Times New Roman"/>
        </w:rPr>
        <w:t xml:space="preserve"> goes so far as to </w:t>
      </w:r>
      <w:r w:rsidR="00E14177" w:rsidRPr="00EC3A62">
        <w:rPr>
          <w:rFonts w:ascii="Times New Roman" w:hAnsi="Times New Roman" w:cs="Times New Roman"/>
        </w:rPr>
        <w:t xml:space="preserve">describe the composition classroom as an “emerging space for digital rhetoric” and </w:t>
      </w:r>
      <w:r w:rsidR="00BF0CFF" w:rsidRPr="00EC3A62">
        <w:rPr>
          <w:rFonts w:ascii="Times New Roman" w:hAnsi="Times New Roman" w:cs="Times New Roman"/>
        </w:rPr>
        <w:t>views this as one way to develop students</w:t>
      </w:r>
      <w:r w:rsidR="00823A9B" w:rsidRPr="00EC3A62">
        <w:rPr>
          <w:rFonts w:ascii="Times New Roman" w:hAnsi="Times New Roman" w:cs="Times New Roman"/>
        </w:rPr>
        <w:t>’</w:t>
      </w:r>
      <w:r w:rsidR="00BF0CFF" w:rsidRPr="00EC3A62">
        <w:rPr>
          <w:rFonts w:ascii="Times New Roman" w:hAnsi="Times New Roman" w:cs="Times New Roman"/>
        </w:rPr>
        <w:t xml:space="preserve"> literacy in digital rhetoric. </w:t>
      </w:r>
    </w:p>
    <w:p w14:paraId="77D7BE22" w14:textId="34871FEE" w:rsidR="00BF187C" w:rsidRDefault="00D145B0" w:rsidP="001225D0">
      <w:pPr>
        <w:spacing w:line="480" w:lineRule="auto"/>
        <w:rPr>
          <w:rFonts w:ascii="Times New Roman" w:hAnsi="Times New Roman" w:cs="Times New Roman"/>
        </w:rPr>
      </w:pPr>
      <w:r w:rsidRPr="00EC3A62">
        <w:rPr>
          <w:rFonts w:ascii="Times New Roman" w:hAnsi="Times New Roman" w:cs="Times New Roman"/>
        </w:rPr>
        <w:tab/>
        <w:t xml:space="preserve">This brief </w:t>
      </w:r>
      <w:r w:rsidR="00C46640" w:rsidRPr="00EC3A62">
        <w:rPr>
          <w:rFonts w:ascii="Times New Roman" w:hAnsi="Times New Roman" w:cs="Times New Roman"/>
        </w:rPr>
        <w:t>review</w:t>
      </w:r>
      <w:r w:rsidR="00377818" w:rsidRPr="00EC3A62">
        <w:rPr>
          <w:rFonts w:ascii="Times New Roman" w:hAnsi="Times New Roman" w:cs="Times New Roman"/>
        </w:rPr>
        <w:t xml:space="preserve"> of literature from 1991 to 2015</w:t>
      </w:r>
      <w:r w:rsidR="00C46640" w:rsidRPr="00EC3A62">
        <w:rPr>
          <w:rFonts w:ascii="Times New Roman" w:hAnsi="Times New Roman" w:cs="Times New Roman"/>
        </w:rPr>
        <w:t xml:space="preserve"> traces the similar movements and areas of concern within digital rhetoric</w:t>
      </w:r>
      <w:r w:rsidR="002C6776" w:rsidRPr="00EC3A62">
        <w:rPr>
          <w:rFonts w:ascii="Times New Roman" w:hAnsi="Times New Roman" w:cs="Times New Roman"/>
        </w:rPr>
        <w:t xml:space="preserve">, digital literacies, and </w:t>
      </w:r>
      <w:r w:rsidR="008D1ED0" w:rsidRPr="00EC3A62">
        <w:rPr>
          <w:rFonts w:ascii="Times New Roman" w:hAnsi="Times New Roman" w:cs="Times New Roman"/>
        </w:rPr>
        <w:t>composition pedagogy</w:t>
      </w:r>
      <w:r w:rsidR="005B60CB" w:rsidRPr="00EC3A62">
        <w:rPr>
          <w:rFonts w:ascii="Times New Roman" w:hAnsi="Times New Roman" w:cs="Times New Roman"/>
        </w:rPr>
        <w:t xml:space="preserve">. </w:t>
      </w:r>
      <w:r w:rsidR="003F5A78" w:rsidRPr="00EC3A62">
        <w:rPr>
          <w:rFonts w:ascii="Times New Roman" w:hAnsi="Times New Roman" w:cs="Times New Roman"/>
        </w:rPr>
        <w:t>This literature review beg</w:t>
      </w:r>
      <w:r w:rsidR="00E42D8B" w:rsidRPr="00EC3A62">
        <w:rPr>
          <w:rFonts w:ascii="Times New Roman" w:hAnsi="Times New Roman" w:cs="Times New Roman"/>
        </w:rPr>
        <w:t xml:space="preserve">ins to </w:t>
      </w:r>
      <w:r w:rsidR="0092319B" w:rsidRPr="00EC3A62">
        <w:rPr>
          <w:rFonts w:ascii="Times New Roman" w:hAnsi="Times New Roman" w:cs="Times New Roman"/>
        </w:rPr>
        <w:t>demonstrate</w:t>
      </w:r>
      <w:r w:rsidR="00186088" w:rsidRPr="00EC3A62">
        <w:rPr>
          <w:rFonts w:ascii="Times New Roman" w:hAnsi="Times New Roman" w:cs="Times New Roman"/>
        </w:rPr>
        <w:t xml:space="preserve"> the </w:t>
      </w:r>
      <w:r w:rsidR="00E81BB6" w:rsidRPr="00EC3A62">
        <w:rPr>
          <w:rFonts w:ascii="Times New Roman" w:hAnsi="Times New Roman" w:cs="Times New Roman"/>
        </w:rPr>
        <w:t>similarity among three separate subfields of rhetoric.</w:t>
      </w:r>
      <w:r w:rsidR="00AE353F" w:rsidRPr="00EC3A62">
        <w:rPr>
          <w:rFonts w:ascii="Times New Roman" w:hAnsi="Times New Roman" w:cs="Times New Roman"/>
        </w:rPr>
        <w:t xml:space="preserve"> Digital rhetoric, with its various definitions and deeper understandings of the role of technology both in and out of the classroom</w:t>
      </w:r>
      <w:r w:rsidR="00DA7D32" w:rsidRPr="00EC3A62">
        <w:rPr>
          <w:rFonts w:ascii="Times New Roman" w:hAnsi="Times New Roman" w:cs="Times New Roman"/>
        </w:rPr>
        <w:t xml:space="preserve"> often preoccupies itself with </w:t>
      </w:r>
      <w:r w:rsidR="00C31C83" w:rsidRPr="00EC3A62">
        <w:rPr>
          <w:rFonts w:ascii="Times New Roman" w:hAnsi="Times New Roman" w:cs="Times New Roman"/>
        </w:rPr>
        <w:t>theo</w:t>
      </w:r>
      <w:r w:rsidR="00E44198" w:rsidRPr="00EC3A62">
        <w:rPr>
          <w:rFonts w:ascii="Times New Roman" w:hAnsi="Times New Roman" w:cs="Times New Roman"/>
        </w:rPr>
        <w:t>ry that</w:t>
      </w:r>
      <w:r w:rsidR="0020447F" w:rsidRPr="00EC3A62">
        <w:rPr>
          <w:rFonts w:ascii="Times New Roman" w:hAnsi="Times New Roman" w:cs="Times New Roman"/>
        </w:rPr>
        <w:t xml:space="preserve"> is critical and challenging</w:t>
      </w:r>
      <w:r w:rsidR="008A6F53" w:rsidRPr="00EC3A62">
        <w:rPr>
          <w:rFonts w:ascii="Times New Roman" w:hAnsi="Times New Roman" w:cs="Times New Roman"/>
        </w:rPr>
        <w:t xml:space="preserve"> to</w:t>
      </w:r>
      <w:r w:rsidR="0020447F" w:rsidRPr="00EC3A62">
        <w:rPr>
          <w:rFonts w:ascii="Times New Roman" w:hAnsi="Times New Roman" w:cs="Times New Roman"/>
        </w:rPr>
        <w:t xml:space="preserve"> the ever changing technological scope of our daily lives. </w:t>
      </w:r>
      <w:r w:rsidR="007F180D" w:rsidRPr="00EC3A62">
        <w:rPr>
          <w:rFonts w:ascii="Times New Roman" w:hAnsi="Times New Roman" w:cs="Times New Roman"/>
        </w:rPr>
        <w:t>Digital literacies as a result of advancements in technology, and continual integration</w:t>
      </w:r>
      <w:r w:rsidR="00CD55D7" w:rsidRPr="00EC3A62">
        <w:rPr>
          <w:rFonts w:ascii="Times New Roman" w:hAnsi="Times New Roman" w:cs="Times New Roman"/>
        </w:rPr>
        <w:t xml:space="preserve"> in the classroom concerns itself with developing literacies that are deemed necessary as so much of our daily lives involve interacting with </w:t>
      </w:r>
      <w:r w:rsidR="000F429B" w:rsidRPr="00EC3A62">
        <w:rPr>
          <w:rFonts w:ascii="Times New Roman" w:hAnsi="Times New Roman" w:cs="Times New Roman"/>
        </w:rPr>
        <w:t xml:space="preserve">an interface, or similar technology that we must navigate in some meaningful way. </w:t>
      </w:r>
      <w:r w:rsidR="00713024" w:rsidRPr="00EC3A62">
        <w:rPr>
          <w:rFonts w:ascii="Times New Roman" w:hAnsi="Times New Roman" w:cs="Times New Roman"/>
        </w:rPr>
        <w:t xml:space="preserve">The composition classroom, as a result, is often the space that allows for students and instructors to </w:t>
      </w:r>
      <w:r w:rsidR="00824901" w:rsidRPr="00EC3A62">
        <w:rPr>
          <w:rFonts w:ascii="Times New Roman" w:hAnsi="Times New Roman" w:cs="Times New Roman"/>
        </w:rPr>
        <w:t>apply specific definitions and approaches to digital rhetoric</w:t>
      </w:r>
      <w:r w:rsidR="00B81885" w:rsidRPr="00EC3A62">
        <w:rPr>
          <w:rFonts w:ascii="Times New Roman" w:hAnsi="Times New Roman" w:cs="Times New Roman"/>
        </w:rPr>
        <w:t xml:space="preserve"> to specific assignments.</w:t>
      </w:r>
      <w:r w:rsidR="00EC046F" w:rsidRPr="00EC3A62">
        <w:rPr>
          <w:rFonts w:ascii="Times New Roman" w:hAnsi="Times New Roman" w:cs="Times New Roman"/>
        </w:rPr>
        <w:t xml:space="preserve"> </w:t>
      </w:r>
      <w:r w:rsidR="00EC046F" w:rsidRPr="00A841C2">
        <w:rPr>
          <w:rFonts w:ascii="Times New Roman" w:hAnsi="Times New Roman" w:cs="Times New Roman"/>
        </w:rPr>
        <w:t xml:space="preserve">As I see them connected in this way I find it difficult to continue to treat these three areas separately. Moving </w:t>
      </w:r>
      <w:r w:rsidR="00EC046F" w:rsidRPr="00D829AF">
        <w:rPr>
          <w:rFonts w:ascii="Times New Roman" w:hAnsi="Times New Roman" w:cs="Times New Roman"/>
        </w:rPr>
        <w:t xml:space="preserve">forward I hope to </w:t>
      </w:r>
      <w:r w:rsidR="00EC5EAD" w:rsidRPr="00D829AF">
        <w:rPr>
          <w:rFonts w:ascii="Times New Roman" w:hAnsi="Times New Roman" w:cs="Times New Roman"/>
        </w:rPr>
        <w:t>find more literature that supports the connectedness of these specific areas of study.</w:t>
      </w:r>
      <w:r w:rsidR="00EC5EAD" w:rsidRPr="00EC3A62">
        <w:rPr>
          <w:rFonts w:ascii="Times New Roman" w:hAnsi="Times New Roman" w:cs="Times New Roman"/>
        </w:rPr>
        <w:t xml:space="preserve"> </w:t>
      </w:r>
    </w:p>
    <w:p w14:paraId="70D5FE34" w14:textId="5C85F9B7" w:rsidR="002538BC" w:rsidRPr="002538BC" w:rsidRDefault="002538BC" w:rsidP="001225D0">
      <w:pPr>
        <w:spacing w:line="480" w:lineRule="auto"/>
        <w:rPr>
          <w:rFonts w:ascii="Times New Roman" w:hAnsi="Times New Roman" w:cs="Times New Roman"/>
          <w:b/>
        </w:rPr>
      </w:pPr>
      <w:r>
        <w:rPr>
          <w:rFonts w:ascii="Times New Roman" w:hAnsi="Times New Roman" w:cs="Times New Roman"/>
          <w:b/>
        </w:rPr>
        <w:t>Methodology</w:t>
      </w:r>
    </w:p>
    <w:p w14:paraId="1E7C1882" w14:textId="622D683A" w:rsidR="00A6655E" w:rsidRDefault="00A6655E" w:rsidP="00A6655E">
      <w:pPr>
        <w:spacing w:line="480" w:lineRule="auto"/>
        <w:ind w:firstLine="720"/>
        <w:rPr>
          <w:rFonts w:ascii="Times New Roman" w:hAnsi="Times New Roman" w:cs="Times New Roman"/>
        </w:rPr>
      </w:pPr>
      <w:r w:rsidRPr="00A709C6">
        <w:rPr>
          <w:rFonts w:ascii="Times New Roman" w:hAnsi="Times New Roman" w:cs="Times New Roman"/>
        </w:rPr>
        <w:t xml:space="preserve">The </w:t>
      </w:r>
      <w:r w:rsidR="000018E0">
        <w:rPr>
          <w:rFonts w:ascii="Times New Roman" w:hAnsi="Times New Roman" w:cs="Times New Roman"/>
        </w:rPr>
        <w:t xml:space="preserve">best method to closely research and </w:t>
      </w:r>
      <w:r w:rsidRPr="00A709C6">
        <w:rPr>
          <w:rFonts w:ascii="Times New Roman" w:hAnsi="Times New Roman" w:cs="Times New Roman"/>
        </w:rPr>
        <w:t>examine</w:t>
      </w:r>
      <w:r w:rsidR="00482B3C">
        <w:rPr>
          <w:rFonts w:ascii="Times New Roman" w:hAnsi="Times New Roman" w:cs="Times New Roman"/>
        </w:rPr>
        <w:t xml:space="preserve"> the previously mentioned</w:t>
      </w:r>
      <w:r w:rsidRPr="00A709C6">
        <w:rPr>
          <w:rFonts w:ascii="Times New Roman" w:hAnsi="Times New Roman" w:cs="Times New Roman"/>
        </w:rPr>
        <w:t xml:space="preserve"> various factors that inform and influence first-year composition curriculum I will conduct a case study. </w:t>
      </w:r>
      <w:r>
        <w:rPr>
          <w:rFonts w:ascii="Times New Roman" w:hAnsi="Times New Roman" w:cs="Times New Roman"/>
        </w:rPr>
        <w:t xml:space="preserve">The </w:t>
      </w:r>
      <w:r w:rsidRPr="00A709C6">
        <w:rPr>
          <w:rFonts w:ascii="Times New Roman" w:hAnsi="Times New Roman" w:cs="Times New Roman"/>
        </w:rPr>
        <w:t>purpose of thi</w:t>
      </w:r>
      <w:r>
        <w:rPr>
          <w:rFonts w:ascii="Times New Roman" w:hAnsi="Times New Roman" w:cs="Times New Roman"/>
        </w:rPr>
        <w:t xml:space="preserve">s case study is to research how theories and specific scholarship in digital rhetoric that informs and </w:t>
      </w:r>
      <w:r w:rsidRPr="00A709C6">
        <w:rPr>
          <w:rFonts w:ascii="Times New Roman" w:hAnsi="Times New Roman" w:cs="Times New Roman"/>
        </w:rPr>
        <w:t xml:space="preserve">influences first-year composition curriculum. </w:t>
      </w:r>
    </w:p>
    <w:p w14:paraId="7A56B4C8" w14:textId="6B625D4E" w:rsidR="003278ED" w:rsidRPr="003278ED" w:rsidRDefault="003278ED" w:rsidP="003278ED">
      <w:pPr>
        <w:spacing w:line="480" w:lineRule="auto"/>
        <w:rPr>
          <w:rFonts w:ascii="Times New Roman" w:hAnsi="Times New Roman" w:cs="Times New Roman"/>
          <w:b/>
        </w:rPr>
      </w:pPr>
      <w:r>
        <w:rPr>
          <w:rFonts w:ascii="Times New Roman" w:hAnsi="Times New Roman" w:cs="Times New Roman"/>
          <w:b/>
        </w:rPr>
        <w:t>Data Collection</w:t>
      </w:r>
    </w:p>
    <w:p w14:paraId="19C4E761" w14:textId="77777777" w:rsidR="00A6655E" w:rsidRDefault="00A6655E" w:rsidP="00A6655E">
      <w:pPr>
        <w:spacing w:line="480" w:lineRule="auto"/>
        <w:ind w:firstLine="720"/>
        <w:rPr>
          <w:rFonts w:ascii="Times New Roman" w:hAnsi="Times New Roman" w:cs="Times New Roman"/>
        </w:rPr>
      </w:pPr>
      <w:r w:rsidRPr="00A709C6">
        <w:rPr>
          <w:rFonts w:ascii="Times New Roman" w:hAnsi="Times New Roman" w:cs="Times New Roman"/>
        </w:rPr>
        <w:t>Beginning in January of 2017 I will send out surveys to Writing Program Administrators, and first-year composition instructors (WPA) at twenty universities in the U.S. Based on survey responses I will select give to seven universities and request interviews with WPAs, and instructors. If available, during this stage I will ask for the following documents: first-year composition syllabus, assignment guidelines, and rubrics. If rubrics or assignment guidelines are not available, then I during interviews I will ask questions specific to the information I hoped to gain in reviewing these documents. These questions may be, but are not limited to:</w:t>
      </w:r>
      <w:r>
        <w:rPr>
          <w:rFonts w:ascii="Times New Roman" w:hAnsi="Times New Roman" w:cs="Times New Roman"/>
        </w:rPr>
        <w:t xml:space="preserve"> H</w:t>
      </w:r>
      <w:r w:rsidRPr="00A709C6">
        <w:rPr>
          <w:rFonts w:ascii="Times New Roman" w:hAnsi="Times New Roman" w:cs="Times New Roman"/>
        </w:rPr>
        <w:t xml:space="preserve">ow are assignments explained? Did the instructors modify the guidelines or do instructors all follow the same curriculum? What are the expected outcomes? What parts of the assignments are graded? Which sections of the rubric are </w:t>
      </w:r>
      <w:r>
        <w:rPr>
          <w:rFonts w:ascii="Times New Roman" w:hAnsi="Times New Roman" w:cs="Times New Roman"/>
        </w:rPr>
        <w:t>worth the most points? Which sections of the rubrics are worth the least amount of points?</w:t>
      </w:r>
    </w:p>
    <w:p w14:paraId="397835B0" w14:textId="53B074EE" w:rsidR="000B21D6" w:rsidRPr="000B21D6" w:rsidRDefault="000B21D6" w:rsidP="000B21D6">
      <w:pPr>
        <w:spacing w:line="480" w:lineRule="auto"/>
        <w:rPr>
          <w:rFonts w:ascii="Times New Roman" w:hAnsi="Times New Roman" w:cs="Times New Roman"/>
          <w:b/>
        </w:rPr>
      </w:pPr>
      <w:r>
        <w:rPr>
          <w:rFonts w:ascii="Times New Roman" w:hAnsi="Times New Roman" w:cs="Times New Roman"/>
          <w:b/>
        </w:rPr>
        <w:t>Data Analysis</w:t>
      </w:r>
    </w:p>
    <w:p w14:paraId="5F4D2EF0" w14:textId="00FD5FFD" w:rsidR="00A6655E" w:rsidRDefault="00A6655E" w:rsidP="004F43E6">
      <w:pPr>
        <w:spacing w:line="480" w:lineRule="auto"/>
        <w:ind w:firstLine="720"/>
        <w:rPr>
          <w:rFonts w:ascii="Times New Roman" w:hAnsi="Times New Roman" w:cs="Times New Roman"/>
        </w:rPr>
      </w:pPr>
      <w:r>
        <w:rPr>
          <w:rFonts w:ascii="Times New Roman" w:hAnsi="Times New Roman" w:cs="Times New Roman"/>
        </w:rPr>
        <w:t xml:space="preserve">The analysis of the data collected and interviews conducted will be grounded in three categories that I will create and use as a lens for analysis based on all relevant scholarship to the dissertation topic. </w:t>
      </w:r>
      <w:r w:rsidRPr="00CA5399">
        <w:rPr>
          <w:rFonts w:ascii="Times New Roman" w:hAnsi="Times New Roman" w:cs="Times New Roman"/>
        </w:rPr>
        <w:t>This will include works in pedagogy, multimodal composition, electracy, procedural rhetoric, and digital rhetoric.</w:t>
      </w:r>
      <w:r>
        <w:rPr>
          <w:rFonts w:ascii="Times New Roman" w:hAnsi="Times New Roman" w:cs="Times New Roman"/>
        </w:rPr>
        <w:t xml:space="preserve">  </w:t>
      </w:r>
    </w:p>
    <w:p w14:paraId="2F0EA60C" w14:textId="77777777" w:rsidR="00A6655E" w:rsidRDefault="00A6655E" w:rsidP="004F43E6">
      <w:pPr>
        <w:spacing w:line="480" w:lineRule="auto"/>
        <w:rPr>
          <w:rFonts w:ascii="Times New Roman" w:hAnsi="Times New Roman" w:cs="Times New Roman"/>
          <w:b/>
        </w:rPr>
      </w:pPr>
      <w:r>
        <w:rPr>
          <w:rFonts w:ascii="Times New Roman" w:hAnsi="Times New Roman" w:cs="Times New Roman"/>
          <w:b/>
        </w:rPr>
        <w:t>Outline of Chapters</w:t>
      </w:r>
    </w:p>
    <w:p w14:paraId="3904FB1B" w14:textId="77777777" w:rsidR="00A6655E" w:rsidRDefault="00A6655E" w:rsidP="0039486A">
      <w:pPr>
        <w:spacing w:line="480" w:lineRule="auto"/>
        <w:rPr>
          <w:rFonts w:ascii="Times New Roman" w:hAnsi="Times New Roman" w:cs="Times New Roman"/>
        </w:rPr>
      </w:pPr>
      <w:r>
        <w:rPr>
          <w:rFonts w:ascii="Times New Roman" w:hAnsi="Times New Roman" w:cs="Times New Roman"/>
        </w:rPr>
        <w:t xml:space="preserve">Chapter 1 – I will introduce the topic of my research, and the specific problem/focus area of my research. This will include any and all scholarship that will help establish the problem. </w:t>
      </w:r>
    </w:p>
    <w:p w14:paraId="0F220AAF" w14:textId="77777777" w:rsidR="00A6655E" w:rsidRDefault="00A6655E" w:rsidP="0039486A">
      <w:pPr>
        <w:spacing w:line="480" w:lineRule="auto"/>
        <w:rPr>
          <w:rFonts w:ascii="Times New Roman" w:hAnsi="Times New Roman" w:cs="Times New Roman"/>
        </w:rPr>
      </w:pPr>
      <w:r>
        <w:rPr>
          <w:rFonts w:ascii="Times New Roman" w:hAnsi="Times New Roman" w:cs="Times New Roman"/>
        </w:rPr>
        <w:t xml:space="preserve">Chapter 2 – This chapter will include the literature review in my prospectus as well as scholarship on </w:t>
      </w:r>
      <w:r w:rsidRPr="00CA5399">
        <w:rPr>
          <w:rFonts w:ascii="Times New Roman" w:hAnsi="Times New Roman" w:cs="Times New Roman"/>
        </w:rPr>
        <w:t>pedagogy, multimodal composition, electracy, procedural rhetoric, and digital rhetoric.</w:t>
      </w:r>
      <w:r>
        <w:rPr>
          <w:rFonts w:ascii="Times New Roman" w:hAnsi="Times New Roman" w:cs="Times New Roman"/>
        </w:rPr>
        <w:t xml:space="preserve"> This will include different definitions and understandings of digitial rhetoric since the term was first discussed by Richard Lanham in 1992. This review of literature will be essential to the creation of the three categories that I will use as a lens for analyzing my data in later chapters. At the end of this chapter I will name, and describe the three categories. </w:t>
      </w:r>
    </w:p>
    <w:p w14:paraId="2800A72E" w14:textId="2BDDD678" w:rsidR="00A6655E" w:rsidRDefault="00A6655E" w:rsidP="0039486A">
      <w:pPr>
        <w:spacing w:line="480" w:lineRule="auto"/>
        <w:rPr>
          <w:rFonts w:ascii="Times New Roman" w:hAnsi="Times New Roman" w:cs="Times New Roman"/>
        </w:rPr>
      </w:pPr>
      <w:r>
        <w:rPr>
          <w:rFonts w:ascii="Times New Roman" w:hAnsi="Times New Roman" w:cs="Times New Roman"/>
        </w:rPr>
        <w:t xml:space="preserve">Chapter 3 – </w:t>
      </w:r>
      <w:r w:rsidR="0039486A">
        <w:rPr>
          <w:rFonts w:ascii="Times New Roman" w:hAnsi="Times New Roman" w:cs="Times New Roman"/>
        </w:rPr>
        <w:t>This chapter will discuss in detail my methodology, which includes but is not limited to data collection and subject partic</w:t>
      </w:r>
      <w:r w:rsidR="00F33D6C">
        <w:rPr>
          <w:rFonts w:ascii="Times New Roman" w:hAnsi="Times New Roman" w:cs="Times New Roman"/>
        </w:rPr>
        <w:t>i</w:t>
      </w:r>
      <w:r w:rsidR="0039486A">
        <w:rPr>
          <w:rFonts w:ascii="Times New Roman" w:hAnsi="Times New Roman" w:cs="Times New Roman"/>
        </w:rPr>
        <w:t xml:space="preserve">pants. </w:t>
      </w:r>
    </w:p>
    <w:p w14:paraId="3C1A4DC1" w14:textId="70B21635" w:rsidR="00A6655E" w:rsidRDefault="00A6655E" w:rsidP="0039486A">
      <w:pPr>
        <w:spacing w:line="480" w:lineRule="auto"/>
        <w:rPr>
          <w:rFonts w:ascii="Times New Roman" w:hAnsi="Times New Roman" w:cs="Times New Roman"/>
        </w:rPr>
      </w:pPr>
      <w:r>
        <w:rPr>
          <w:rFonts w:ascii="Times New Roman" w:hAnsi="Times New Roman" w:cs="Times New Roman"/>
        </w:rPr>
        <w:t xml:space="preserve">Chapter 4 – </w:t>
      </w:r>
      <w:r w:rsidR="00E17C44">
        <w:rPr>
          <w:rFonts w:ascii="Times New Roman" w:hAnsi="Times New Roman" w:cs="Times New Roman"/>
        </w:rPr>
        <w:t xml:space="preserve">This chapter will </w:t>
      </w:r>
      <w:r w:rsidR="00E20B02">
        <w:rPr>
          <w:rFonts w:ascii="Times New Roman" w:hAnsi="Times New Roman" w:cs="Times New Roman"/>
        </w:rPr>
        <w:t xml:space="preserve">be an </w:t>
      </w:r>
      <w:r w:rsidR="003D70AD">
        <w:rPr>
          <w:rFonts w:ascii="Times New Roman" w:hAnsi="Times New Roman" w:cs="Times New Roman"/>
        </w:rPr>
        <w:t>a</w:t>
      </w:r>
      <w:r>
        <w:rPr>
          <w:rFonts w:ascii="Times New Roman" w:hAnsi="Times New Roman" w:cs="Times New Roman"/>
        </w:rPr>
        <w:t>nalysis of da</w:t>
      </w:r>
      <w:r w:rsidR="00690334">
        <w:rPr>
          <w:rFonts w:ascii="Times New Roman" w:hAnsi="Times New Roman" w:cs="Times New Roman"/>
        </w:rPr>
        <w:t>ta collected</w:t>
      </w:r>
      <w:r w:rsidR="00790818">
        <w:rPr>
          <w:rFonts w:ascii="Times New Roman" w:hAnsi="Times New Roman" w:cs="Times New Roman"/>
        </w:rPr>
        <w:t xml:space="preserve"> grounded in three categories discussed in chapter 3.</w:t>
      </w:r>
    </w:p>
    <w:p w14:paraId="55F54226" w14:textId="129CCFF2" w:rsidR="00A6655E" w:rsidRDefault="00A6655E" w:rsidP="0039486A">
      <w:pPr>
        <w:spacing w:line="480" w:lineRule="auto"/>
        <w:rPr>
          <w:rFonts w:ascii="Times New Roman" w:hAnsi="Times New Roman" w:cs="Times New Roman"/>
        </w:rPr>
      </w:pPr>
      <w:r>
        <w:rPr>
          <w:rFonts w:ascii="Times New Roman" w:hAnsi="Times New Roman" w:cs="Times New Roman"/>
        </w:rPr>
        <w:t xml:space="preserve">Chapter 5 – </w:t>
      </w:r>
      <w:r w:rsidR="00530252">
        <w:rPr>
          <w:rFonts w:ascii="Times New Roman" w:hAnsi="Times New Roman" w:cs="Times New Roman"/>
        </w:rPr>
        <w:t xml:space="preserve">This concluding chapter will </w:t>
      </w:r>
      <w:r w:rsidR="00893111">
        <w:rPr>
          <w:rFonts w:ascii="Times New Roman" w:hAnsi="Times New Roman" w:cs="Times New Roman"/>
        </w:rPr>
        <w:t xml:space="preserve">contain recommendations. </w:t>
      </w:r>
    </w:p>
    <w:p w14:paraId="3CF78665" w14:textId="77777777" w:rsidR="00A6655E" w:rsidRDefault="00A6655E" w:rsidP="00A6655E">
      <w:pPr>
        <w:spacing w:line="480" w:lineRule="auto"/>
        <w:ind w:firstLine="720"/>
        <w:rPr>
          <w:rFonts w:ascii="Times New Roman" w:hAnsi="Times New Roman" w:cs="Times New Roman"/>
          <w:b/>
        </w:rPr>
      </w:pPr>
      <w:r w:rsidRPr="00634534">
        <w:rPr>
          <w:rFonts w:ascii="Times New Roman" w:hAnsi="Times New Roman" w:cs="Times New Roman"/>
          <w:b/>
        </w:rPr>
        <w:t>Projected Timeline</w:t>
      </w:r>
    </w:p>
    <w:p w14:paraId="0BDC84E1" w14:textId="65DC5F39" w:rsidR="00DC3D46" w:rsidRPr="005B0957" w:rsidRDefault="005B0957" w:rsidP="00A6655E">
      <w:pPr>
        <w:spacing w:line="480" w:lineRule="auto"/>
        <w:ind w:firstLine="720"/>
        <w:rPr>
          <w:rFonts w:ascii="Times New Roman" w:hAnsi="Times New Roman" w:cs="Times New Roman"/>
        </w:rPr>
      </w:pPr>
      <w:r>
        <w:rPr>
          <w:rFonts w:ascii="Times New Roman" w:hAnsi="Times New Roman" w:cs="Times New Roman"/>
        </w:rPr>
        <w:t>Specific dates for</w:t>
      </w:r>
      <w:r w:rsidR="006A1566">
        <w:rPr>
          <w:rFonts w:ascii="Times New Roman" w:hAnsi="Times New Roman" w:cs="Times New Roman"/>
        </w:rPr>
        <w:t xml:space="preserve"> submission of chapters and chapter</w:t>
      </w:r>
      <w:r>
        <w:rPr>
          <w:rFonts w:ascii="Times New Roman" w:hAnsi="Times New Roman" w:cs="Times New Roman"/>
        </w:rPr>
        <w:t xml:space="preserve"> revision</w:t>
      </w:r>
      <w:r w:rsidR="006A1566">
        <w:rPr>
          <w:rFonts w:ascii="Times New Roman" w:hAnsi="Times New Roman" w:cs="Times New Roman"/>
        </w:rPr>
        <w:t xml:space="preserve">s will be </w:t>
      </w:r>
      <w:r w:rsidR="00CF74D8">
        <w:rPr>
          <w:rFonts w:ascii="Times New Roman" w:hAnsi="Times New Roman" w:cs="Times New Roman"/>
        </w:rPr>
        <w:t xml:space="preserve">discussed with the chair and committee. </w:t>
      </w:r>
    </w:p>
    <w:p w14:paraId="7EEB9B51" w14:textId="77777777" w:rsidR="00A6655E" w:rsidRDefault="00A6655E" w:rsidP="00A6655E">
      <w:pPr>
        <w:spacing w:line="480" w:lineRule="auto"/>
        <w:ind w:firstLine="720"/>
        <w:rPr>
          <w:rFonts w:ascii="Times New Roman" w:hAnsi="Times New Roman" w:cs="Times New Roman"/>
          <w:b/>
        </w:rPr>
      </w:pPr>
      <w:r w:rsidRPr="00E03D4F">
        <w:rPr>
          <w:rFonts w:ascii="Times New Roman" w:hAnsi="Times New Roman" w:cs="Times New Roman"/>
          <w:b/>
        </w:rPr>
        <w:t xml:space="preserve">Fall 2016 </w:t>
      </w:r>
    </w:p>
    <w:p w14:paraId="2FB26F55" w14:textId="77777777" w:rsidR="00A6655E" w:rsidRDefault="00A6655E" w:rsidP="00A6655E">
      <w:pPr>
        <w:pStyle w:val="ListParagraph"/>
        <w:numPr>
          <w:ilvl w:val="0"/>
          <w:numId w:val="5"/>
        </w:numPr>
        <w:suppressAutoHyphens w:val="0"/>
        <w:spacing w:after="0" w:line="480" w:lineRule="auto"/>
        <w:rPr>
          <w:rFonts w:ascii="Times New Roman" w:hAnsi="Times New Roman" w:cs="Times New Roman"/>
        </w:rPr>
      </w:pPr>
      <w:r w:rsidRPr="00E21073">
        <w:rPr>
          <w:rFonts w:ascii="Times New Roman" w:hAnsi="Times New Roman" w:cs="Times New Roman"/>
        </w:rPr>
        <w:t xml:space="preserve">November </w:t>
      </w:r>
      <w:r>
        <w:rPr>
          <w:rFonts w:ascii="Times New Roman" w:hAnsi="Times New Roman" w:cs="Times New Roman"/>
        </w:rPr>
        <w:t>–</w:t>
      </w:r>
      <w:r w:rsidRPr="00E21073">
        <w:rPr>
          <w:rFonts w:ascii="Times New Roman" w:hAnsi="Times New Roman" w:cs="Times New Roman"/>
        </w:rPr>
        <w:t xml:space="preserve"> Send</w:t>
      </w:r>
      <w:r>
        <w:rPr>
          <w:rFonts w:ascii="Times New Roman" w:hAnsi="Times New Roman" w:cs="Times New Roman"/>
        </w:rPr>
        <w:t xml:space="preserve"> prospectus to committee by week of Thanksgiving</w:t>
      </w:r>
    </w:p>
    <w:p w14:paraId="6B65E1EC" w14:textId="77777777" w:rsidR="00A6655E" w:rsidRDefault="00A6655E" w:rsidP="00A6655E">
      <w:pPr>
        <w:pStyle w:val="ListParagraph"/>
        <w:numPr>
          <w:ilvl w:val="0"/>
          <w:numId w:val="5"/>
        </w:numPr>
        <w:suppressAutoHyphens w:val="0"/>
        <w:spacing w:after="0" w:line="480" w:lineRule="auto"/>
        <w:rPr>
          <w:rFonts w:ascii="Times New Roman" w:hAnsi="Times New Roman" w:cs="Times New Roman"/>
        </w:rPr>
      </w:pPr>
      <w:r>
        <w:rPr>
          <w:rFonts w:ascii="Times New Roman" w:hAnsi="Times New Roman" w:cs="Times New Roman"/>
        </w:rPr>
        <w:t>December – Defend during Finals Week</w:t>
      </w:r>
    </w:p>
    <w:p w14:paraId="3E9916F7" w14:textId="77777777" w:rsidR="00A6655E" w:rsidRDefault="00A6655E" w:rsidP="00A6655E">
      <w:pPr>
        <w:pStyle w:val="ListParagraph"/>
        <w:numPr>
          <w:ilvl w:val="0"/>
          <w:numId w:val="5"/>
        </w:numPr>
        <w:suppressAutoHyphens w:val="0"/>
        <w:spacing w:after="0" w:line="480" w:lineRule="auto"/>
        <w:rPr>
          <w:rFonts w:ascii="Times New Roman" w:hAnsi="Times New Roman" w:cs="Times New Roman"/>
        </w:rPr>
      </w:pPr>
      <w:r>
        <w:rPr>
          <w:rFonts w:ascii="Times New Roman" w:hAnsi="Times New Roman" w:cs="Times New Roman"/>
        </w:rPr>
        <w:t xml:space="preserve">December – During Winter break write a draft of survey questions, and work on IRB </w:t>
      </w:r>
    </w:p>
    <w:p w14:paraId="1212E1DE" w14:textId="77777777" w:rsidR="00A6655E" w:rsidRDefault="00A6655E" w:rsidP="00A6655E">
      <w:pPr>
        <w:spacing w:line="480" w:lineRule="auto"/>
        <w:ind w:left="720"/>
        <w:rPr>
          <w:rFonts w:ascii="Times New Roman" w:hAnsi="Times New Roman" w:cs="Times New Roman"/>
          <w:b/>
        </w:rPr>
      </w:pPr>
      <w:r>
        <w:rPr>
          <w:rFonts w:ascii="Times New Roman" w:hAnsi="Times New Roman" w:cs="Times New Roman"/>
        </w:rPr>
        <w:t>S</w:t>
      </w:r>
      <w:r w:rsidRPr="00617263">
        <w:rPr>
          <w:rFonts w:ascii="Times New Roman" w:hAnsi="Times New Roman" w:cs="Times New Roman"/>
          <w:b/>
        </w:rPr>
        <w:t>pring 2016</w:t>
      </w:r>
    </w:p>
    <w:p w14:paraId="796FB6D8" w14:textId="77777777" w:rsidR="00A6655E" w:rsidRPr="00BE0BC0" w:rsidRDefault="00A6655E" w:rsidP="00A6655E">
      <w:pPr>
        <w:pStyle w:val="ListParagraph"/>
        <w:numPr>
          <w:ilvl w:val="0"/>
          <w:numId w:val="7"/>
        </w:numPr>
        <w:suppressAutoHyphens w:val="0"/>
        <w:spacing w:after="0" w:line="480" w:lineRule="auto"/>
        <w:rPr>
          <w:rFonts w:ascii="Times New Roman" w:hAnsi="Times New Roman" w:cs="Times New Roman"/>
          <w:b/>
        </w:rPr>
      </w:pPr>
      <w:r>
        <w:rPr>
          <w:rFonts w:ascii="Times New Roman" w:hAnsi="Times New Roman" w:cs="Times New Roman"/>
        </w:rPr>
        <w:t>January – Submit IRB</w:t>
      </w:r>
    </w:p>
    <w:p w14:paraId="4DC67B52" w14:textId="77777777" w:rsidR="00A6655E" w:rsidRPr="00390BD4" w:rsidRDefault="00A6655E" w:rsidP="00A6655E">
      <w:pPr>
        <w:pStyle w:val="ListParagraph"/>
        <w:numPr>
          <w:ilvl w:val="0"/>
          <w:numId w:val="6"/>
        </w:numPr>
        <w:suppressAutoHyphens w:val="0"/>
        <w:spacing w:after="0" w:line="480" w:lineRule="auto"/>
        <w:rPr>
          <w:rFonts w:ascii="Times New Roman" w:hAnsi="Times New Roman" w:cs="Times New Roman"/>
          <w:b/>
        </w:rPr>
      </w:pPr>
      <w:r>
        <w:rPr>
          <w:rFonts w:ascii="Times New Roman" w:hAnsi="Times New Roman" w:cs="Times New Roman"/>
        </w:rPr>
        <w:t xml:space="preserve">February – Pending IRB approval I will contact WPAs at universities, and send out surveys to willing participants. </w:t>
      </w:r>
    </w:p>
    <w:p w14:paraId="5275E68F" w14:textId="77777777" w:rsidR="00A6655E" w:rsidRPr="00DE564E" w:rsidRDefault="00A6655E" w:rsidP="00A6655E">
      <w:pPr>
        <w:pStyle w:val="ListParagraph"/>
        <w:numPr>
          <w:ilvl w:val="0"/>
          <w:numId w:val="6"/>
        </w:numPr>
        <w:suppressAutoHyphens w:val="0"/>
        <w:spacing w:after="0" w:line="480" w:lineRule="auto"/>
        <w:rPr>
          <w:rFonts w:ascii="Times New Roman" w:hAnsi="Times New Roman" w:cs="Times New Roman"/>
          <w:b/>
        </w:rPr>
      </w:pPr>
      <w:r>
        <w:rPr>
          <w:rFonts w:ascii="Times New Roman" w:hAnsi="Times New Roman" w:cs="Times New Roman"/>
        </w:rPr>
        <w:t>February - Submit Chapter 1 by the end of the month</w:t>
      </w:r>
    </w:p>
    <w:p w14:paraId="101AD9C3" w14:textId="77777777" w:rsidR="00A6655E" w:rsidRPr="006431D1" w:rsidRDefault="00A6655E" w:rsidP="00A6655E">
      <w:pPr>
        <w:pStyle w:val="ListParagraph"/>
        <w:numPr>
          <w:ilvl w:val="0"/>
          <w:numId w:val="6"/>
        </w:numPr>
        <w:suppressAutoHyphens w:val="0"/>
        <w:spacing w:after="0" w:line="480" w:lineRule="auto"/>
        <w:rPr>
          <w:rFonts w:ascii="Times New Roman" w:hAnsi="Times New Roman" w:cs="Times New Roman"/>
          <w:b/>
        </w:rPr>
      </w:pPr>
      <w:r>
        <w:rPr>
          <w:rFonts w:ascii="Times New Roman" w:hAnsi="Times New Roman" w:cs="Times New Roman"/>
        </w:rPr>
        <w:t>March – Continue collecting data, schedule interviews based on survey responses, revise Chapter 1</w:t>
      </w:r>
    </w:p>
    <w:p w14:paraId="7120D133" w14:textId="77777777" w:rsidR="00A6655E" w:rsidRPr="00BB0DB3" w:rsidRDefault="00A6655E" w:rsidP="00A6655E">
      <w:pPr>
        <w:pStyle w:val="ListParagraph"/>
        <w:numPr>
          <w:ilvl w:val="0"/>
          <w:numId w:val="6"/>
        </w:numPr>
        <w:suppressAutoHyphens w:val="0"/>
        <w:spacing w:after="0" w:line="480" w:lineRule="auto"/>
        <w:rPr>
          <w:rFonts w:ascii="Times New Roman" w:hAnsi="Times New Roman" w:cs="Times New Roman"/>
          <w:b/>
        </w:rPr>
      </w:pPr>
      <w:r>
        <w:rPr>
          <w:rFonts w:ascii="Times New Roman" w:hAnsi="Times New Roman" w:cs="Times New Roman"/>
        </w:rPr>
        <w:t>April – Complete review of literature, conduct interviews and continue collecting data</w:t>
      </w:r>
    </w:p>
    <w:p w14:paraId="130676AF" w14:textId="77777777" w:rsidR="00A6655E" w:rsidRPr="004670A4" w:rsidRDefault="00A6655E" w:rsidP="00A6655E">
      <w:pPr>
        <w:pStyle w:val="ListParagraph"/>
        <w:numPr>
          <w:ilvl w:val="0"/>
          <w:numId w:val="6"/>
        </w:numPr>
        <w:suppressAutoHyphens w:val="0"/>
        <w:spacing w:after="0" w:line="480" w:lineRule="auto"/>
        <w:rPr>
          <w:rFonts w:ascii="Times New Roman" w:hAnsi="Times New Roman" w:cs="Times New Roman"/>
          <w:b/>
        </w:rPr>
      </w:pPr>
      <w:r>
        <w:rPr>
          <w:rFonts w:ascii="Times New Roman" w:hAnsi="Times New Roman" w:cs="Times New Roman"/>
        </w:rPr>
        <w:t>May – Submit draft of Chapter 2 by end of the month</w:t>
      </w:r>
    </w:p>
    <w:p w14:paraId="7A03D370" w14:textId="77777777" w:rsidR="00A6655E" w:rsidRDefault="00A6655E" w:rsidP="00A6655E">
      <w:pPr>
        <w:spacing w:line="480" w:lineRule="auto"/>
        <w:ind w:left="720"/>
        <w:rPr>
          <w:rFonts w:ascii="Times New Roman" w:hAnsi="Times New Roman" w:cs="Times New Roman"/>
          <w:b/>
        </w:rPr>
      </w:pPr>
      <w:r>
        <w:rPr>
          <w:rFonts w:ascii="Times New Roman" w:hAnsi="Times New Roman" w:cs="Times New Roman"/>
          <w:b/>
        </w:rPr>
        <w:t>Summer 2017</w:t>
      </w:r>
    </w:p>
    <w:p w14:paraId="7FD374E8" w14:textId="77777777" w:rsidR="00A6655E" w:rsidRPr="00AC331C" w:rsidRDefault="00A6655E" w:rsidP="00A6655E">
      <w:pPr>
        <w:pStyle w:val="ListParagraph"/>
        <w:numPr>
          <w:ilvl w:val="0"/>
          <w:numId w:val="8"/>
        </w:numPr>
        <w:suppressAutoHyphens w:val="0"/>
        <w:spacing w:after="0" w:line="480" w:lineRule="auto"/>
        <w:rPr>
          <w:rFonts w:ascii="Times New Roman" w:hAnsi="Times New Roman" w:cs="Times New Roman"/>
          <w:b/>
        </w:rPr>
      </w:pPr>
      <w:r>
        <w:rPr>
          <w:rFonts w:ascii="Times New Roman" w:hAnsi="Times New Roman" w:cs="Times New Roman"/>
        </w:rPr>
        <w:t>Revise chapter 2</w:t>
      </w:r>
    </w:p>
    <w:p w14:paraId="6E38E6FC" w14:textId="77777777" w:rsidR="00A6655E" w:rsidRPr="00FC0AF6" w:rsidRDefault="00A6655E" w:rsidP="00A6655E">
      <w:pPr>
        <w:pStyle w:val="ListParagraph"/>
        <w:numPr>
          <w:ilvl w:val="0"/>
          <w:numId w:val="8"/>
        </w:numPr>
        <w:suppressAutoHyphens w:val="0"/>
        <w:spacing w:after="0" w:line="480" w:lineRule="auto"/>
        <w:rPr>
          <w:rFonts w:ascii="Times New Roman" w:hAnsi="Times New Roman" w:cs="Times New Roman"/>
          <w:b/>
        </w:rPr>
      </w:pPr>
      <w:r>
        <w:rPr>
          <w:rFonts w:ascii="Times New Roman" w:hAnsi="Times New Roman" w:cs="Times New Roman"/>
        </w:rPr>
        <w:t>Complete collection of data and interviews</w:t>
      </w:r>
    </w:p>
    <w:p w14:paraId="18023162" w14:textId="77777777" w:rsidR="00A6655E" w:rsidRPr="00284F67" w:rsidRDefault="00A6655E" w:rsidP="00A6655E">
      <w:pPr>
        <w:pStyle w:val="ListParagraph"/>
        <w:numPr>
          <w:ilvl w:val="0"/>
          <w:numId w:val="8"/>
        </w:numPr>
        <w:suppressAutoHyphens w:val="0"/>
        <w:spacing w:after="0" w:line="480" w:lineRule="auto"/>
        <w:rPr>
          <w:rFonts w:ascii="Times New Roman" w:hAnsi="Times New Roman" w:cs="Times New Roman"/>
          <w:b/>
        </w:rPr>
      </w:pPr>
      <w:r>
        <w:rPr>
          <w:rFonts w:ascii="Times New Roman" w:hAnsi="Times New Roman" w:cs="Times New Roman"/>
        </w:rPr>
        <w:t>Write draft of Chapter 3</w:t>
      </w:r>
    </w:p>
    <w:p w14:paraId="272D3C5E" w14:textId="77777777" w:rsidR="00A6655E" w:rsidRPr="00EB0C80" w:rsidRDefault="00A6655E" w:rsidP="00A6655E">
      <w:pPr>
        <w:pStyle w:val="ListParagraph"/>
        <w:numPr>
          <w:ilvl w:val="0"/>
          <w:numId w:val="8"/>
        </w:numPr>
        <w:suppressAutoHyphens w:val="0"/>
        <w:spacing w:after="0" w:line="480" w:lineRule="auto"/>
        <w:rPr>
          <w:rFonts w:ascii="Times New Roman" w:hAnsi="Times New Roman" w:cs="Times New Roman"/>
          <w:b/>
        </w:rPr>
      </w:pPr>
      <w:r>
        <w:rPr>
          <w:rFonts w:ascii="Times New Roman" w:hAnsi="Times New Roman" w:cs="Times New Roman"/>
        </w:rPr>
        <w:t>Submit draft of Chapter 3 by August 1.</w:t>
      </w:r>
    </w:p>
    <w:p w14:paraId="5CD5E6A5" w14:textId="269A6334" w:rsidR="00A6655E" w:rsidRPr="00DC3D46" w:rsidRDefault="00A6655E" w:rsidP="00A6655E">
      <w:pPr>
        <w:pStyle w:val="ListParagraph"/>
        <w:numPr>
          <w:ilvl w:val="0"/>
          <w:numId w:val="8"/>
        </w:numPr>
        <w:suppressAutoHyphens w:val="0"/>
        <w:spacing w:after="0" w:line="480" w:lineRule="auto"/>
        <w:rPr>
          <w:rFonts w:ascii="Times New Roman" w:hAnsi="Times New Roman" w:cs="Times New Roman"/>
          <w:b/>
        </w:rPr>
      </w:pPr>
      <w:r>
        <w:rPr>
          <w:rFonts w:ascii="Times New Roman" w:hAnsi="Times New Roman" w:cs="Times New Roman"/>
        </w:rPr>
        <w:t>Begin analysis of data</w:t>
      </w:r>
    </w:p>
    <w:p w14:paraId="14FE2D3F" w14:textId="77777777" w:rsidR="00A6655E" w:rsidRDefault="00A6655E" w:rsidP="00A6655E">
      <w:pPr>
        <w:spacing w:line="480" w:lineRule="auto"/>
        <w:ind w:left="720"/>
        <w:rPr>
          <w:rFonts w:ascii="Times New Roman" w:hAnsi="Times New Roman" w:cs="Times New Roman"/>
          <w:b/>
        </w:rPr>
      </w:pPr>
      <w:r>
        <w:rPr>
          <w:rFonts w:ascii="Times New Roman" w:hAnsi="Times New Roman" w:cs="Times New Roman"/>
          <w:b/>
        </w:rPr>
        <w:t>Fall 2017</w:t>
      </w:r>
    </w:p>
    <w:p w14:paraId="761A938A" w14:textId="77777777" w:rsidR="00A6655E" w:rsidRPr="00EF37CC" w:rsidRDefault="00A6655E" w:rsidP="00A6655E">
      <w:pPr>
        <w:pStyle w:val="ListParagraph"/>
        <w:numPr>
          <w:ilvl w:val="0"/>
          <w:numId w:val="9"/>
        </w:numPr>
        <w:suppressAutoHyphens w:val="0"/>
        <w:spacing w:after="0" w:line="480" w:lineRule="auto"/>
        <w:rPr>
          <w:rFonts w:ascii="Times New Roman" w:hAnsi="Times New Roman" w:cs="Times New Roman"/>
          <w:b/>
        </w:rPr>
      </w:pPr>
      <w:r>
        <w:rPr>
          <w:rFonts w:ascii="Times New Roman" w:hAnsi="Times New Roman" w:cs="Times New Roman"/>
        </w:rPr>
        <w:t>September - Revise Chapter 3</w:t>
      </w:r>
    </w:p>
    <w:p w14:paraId="749B042C" w14:textId="77777777" w:rsidR="00A6655E" w:rsidRPr="00A119A5" w:rsidRDefault="00A6655E" w:rsidP="00A6655E">
      <w:pPr>
        <w:pStyle w:val="ListParagraph"/>
        <w:numPr>
          <w:ilvl w:val="0"/>
          <w:numId w:val="9"/>
        </w:numPr>
        <w:suppressAutoHyphens w:val="0"/>
        <w:spacing w:after="0" w:line="480" w:lineRule="auto"/>
        <w:rPr>
          <w:rFonts w:ascii="Times New Roman" w:hAnsi="Times New Roman" w:cs="Times New Roman"/>
          <w:b/>
        </w:rPr>
      </w:pPr>
      <w:r>
        <w:rPr>
          <w:rFonts w:ascii="Times New Roman" w:hAnsi="Times New Roman" w:cs="Times New Roman"/>
        </w:rPr>
        <w:t>October – Submit Chapter 4</w:t>
      </w:r>
    </w:p>
    <w:p w14:paraId="79FC13AD" w14:textId="77777777" w:rsidR="00A6655E" w:rsidRPr="00EB0C80" w:rsidRDefault="00A6655E" w:rsidP="00A6655E">
      <w:pPr>
        <w:pStyle w:val="ListParagraph"/>
        <w:numPr>
          <w:ilvl w:val="0"/>
          <w:numId w:val="9"/>
        </w:numPr>
        <w:suppressAutoHyphens w:val="0"/>
        <w:spacing w:after="0" w:line="480" w:lineRule="auto"/>
        <w:rPr>
          <w:rFonts w:ascii="Times New Roman" w:hAnsi="Times New Roman" w:cs="Times New Roman"/>
          <w:b/>
        </w:rPr>
      </w:pPr>
      <w:r>
        <w:rPr>
          <w:rFonts w:ascii="Times New Roman" w:hAnsi="Times New Roman" w:cs="Times New Roman"/>
        </w:rPr>
        <w:t>November – Revise Chapter 4</w:t>
      </w:r>
    </w:p>
    <w:p w14:paraId="568BD240" w14:textId="77777777" w:rsidR="00A6655E" w:rsidRPr="005F6AC1" w:rsidRDefault="00A6655E" w:rsidP="00A6655E">
      <w:pPr>
        <w:spacing w:line="480" w:lineRule="auto"/>
        <w:ind w:left="720"/>
        <w:rPr>
          <w:rFonts w:ascii="Times New Roman" w:hAnsi="Times New Roman" w:cs="Times New Roman"/>
          <w:b/>
        </w:rPr>
      </w:pPr>
      <w:r>
        <w:rPr>
          <w:rFonts w:ascii="Times New Roman" w:hAnsi="Times New Roman" w:cs="Times New Roman"/>
          <w:b/>
        </w:rPr>
        <w:t>Spring 2018</w:t>
      </w:r>
    </w:p>
    <w:p w14:paraId="4D0DCB93" w14:textId="77777777" w:rsidR="00A6655E" w:rsidRDefault="00A6655E" w:rsidP="00A6655E">
      <w:pPr>
        <w:pStyle w:val="ListParagraph"/>
        <w:numPr>
          <w:ilvl w:val="0"/>
          <w:numId w:val="10"/>
        </w:numPr>
        <w:suppressAutoHyphens w:val="0"/>
        <w:spacing w:after="0" w:line="480" w:lineRule="auto"/>
        <w:rPr>
          <w:rFonts w:ascii="Times New Roman" w:hAnsi="Times New Roman" w:cs="Times New Roman"/>
        </w:rPr>
      </w:pPr>
      <w:r w:rsidRPr="0063213E">
        <w:rPr>
          <w:rFonts w:ascii="Times New Roman" w:hAnsi="Times New Roman" w:cs="Times New Roman"/>
        </w:rPr>
        <w:t>January</w:t>
      </w:r>
      <w:r>
        <w:rPr>
          <w:rFonts w:ascii="Times New Roman" w:hAnsi="Times New Roman" w:cs="Times New Roman"/>
        </w:rPr>
        <w:t xml:space="preserve"> – Submit Chapter 5</w:t>
      </w:r>
    </w:p>
    <w:p w14:paraId="25479694" w14:textId="77777777" w:rsidR="00A6655E" w:rsidRDefault="00A6655E" w:rsidP="00A6655E">
      <w:pPr>
        <w:pStyle w:val="ListParagraph"/>
        <w:numPr>
          <w:ilvl w:val="0"/>
          <w:numId w:val="10"/>
        </w:numPr>
        <w:suppressAutoHyphens w:val="0"/>
        <w:spacing w:after="0" w:line="480" w:lineRule="auto"/>
        <w:rPr>
          <w:rFonts w:ascii="Times New Roman" w:hAnsi="Times New Roman" w:cs="Times New Roman"/>
        </w:rPr>
      </w:pPr>
      <w:r>
        <w:rPr>
          <w:rFonts w:ascii="Times New Roman" w:hAnsi="Times New Roman" w:cs="Times New Roman"/>
        </w:rPr>
        <w:t>February – Revise Chapter 5, revise dissertation</w:t>
      </w:r>
    </w:p>
    <w:p w14:paraId="46686CE1" w14:textId="77777777" w:rsidR="00A6655E" w:rsidRDefault="00A6655E" w:rsidP="00A6655E">
      <w:pPr>
        <w:pStyle w:val="ListParagraph"/>
        <w:numPr>
          <w:ilvl w:val="0"/>
          <w:numId w:val="10"/>
        </w:numPr>
        <w:suppressAutoHyphens w:val="0"/>
        <w:spacing w:after="0" w:line="480" w:lineRule="auto"/>
        <w:rPr>
          <w:rFonts w:ascii="Times New Roman" w:hAnsi="Times New Roman" w:cs="Times New Roman"/>
        </w:rPr>
      </w:pPr>
      <w:r>
        <w:rPr>
          <w:rFonts w:ascii="Times New Roman" w:hAnsi="Times New Roman" w:cs="Times New Roman"/>
        </w:rPr>
        <w:t>March – Send dissertation to committee</w:t>
      </w:r>
    </w:p>
    <w:p w14:paraId="2F25C7A9" w14:textId="79C4A25B" w:rsidR="00A6655E" w:rsidRPr="0063213E" w:rsidRDefault="007343C3" w:rsidP="00A6655E">
      <w:pPr>
        <w:pStyle w:val="ListParagraph"/>
        <w:numPr>
          <w:ilvl w:val="0"/>
          <w:numId w:val="10"/>
        </w:numPr>
        <w:suppressAutoHyphens w:val="0"/>
        <w:spacing w:after="0" w:line="480" w:lineRule="auto"/>
        <w:rPr>
          <w:rFonts w:ascii="Times New Roman" w:hAnsi="Times New Roman" w:cs="Times New Roman"/>
        </w:rPr>
      </w:pPr>
      <w:r>
        <w:rPr>
          <w:rFonts w:ascii="Times New Roman" w:hAnsi="Times New Roman" w:cs="Times New Roman"/>
        </w:rPr>
        <w:t>April -</w:t>
      </w:r>
      <w:r w:rsidR="00A6655E">
        <w:rPr>
          <w:rFonts w:ascii="Times New Roman" w:hAnsi="Times New Roman" w:cs="Times New Roman"/>
        </w:rPr>
        <w:t xml:space="preserve"> Defend no later than April 14 (graduate school deadline)</w:t>
      </w:r>
    </w:p>
    <w:p w14:paraId="576962A7" w14:textId="77777777" w:rsidR="00A6655E" w:rsidRPr="00A709C6" w:rsidRDefault="00A6655E" w:rsidP="00A6655E">
      <w:pPr>
        <w:spacing w:line="480" w:lineRule="auto"/>
        <w:ind w:firstLine="720"/>
        <w:rPr>
          <w:rFonts w:ascii="Times New Roman" w:hAnsi="Times New Roman" w:cs="Times New Roman"/>
        </w:rPr>
      </w:pPr>
    </w:p>
    <w:p w14:paraId="719564D0" w14:textId="77777777" w:rsidR="00460214" w:rsidRDefault="00460214" w:rsidP="002B385A">
      <w:pPr>
        <w:spacing w:line="480" w:lineRule="auto"/>
        <w:rPr>
          <w:rFonts w:ascii="Times New Roman" w:hAnsi="Times New Roman" w:cs="Times New Roman"/>
        </w:rPr>
      </w:pPr>
      <w:bookmarkStart w:id="0" w:name="_GoBack"/>
      <w:bookmarkEnd w:id="0"/>
    </w:p>
    <w:p w14:paraId="62B09057" w14:textId="2A9E534A" w:rsidR="00377818" w:rsidRPr="00EC3A62" w:rsidRDefault="00377818" w:rsidP="00377818">
      <w:pPr>
        <w:spacing w:line="480" w:lineRule="auto"/>
        <w:jc w:val="center"/>
        <w:rPr>
          <w:rFonts w:ascii="Times New Roman" w:hAnsi="Times New Roman" w:cs="Times New Roman"/>
        </w:rPr>
      </w:pPr>
      <w:r w:rsidRPr="00EC3A62">
        <w:rPr>
          <w:rFonts w:ascii="Times New Roman" w:hAnsi="Times New Roman" w:cs="Times New Roman"/>
        </w:rPr>
        <w:t>References</w:t>
      </w:r>
    </w:p>
    <w:p w14:paraId="7320299E" w14:textId="77777777" w:rsidR="00F83517" w:rsidRDefault="00377818" w:rsidP="00377818">
      <w:pPr>
        <w:pStyle w:val="NormalWeb"/>
        <w:ind w:left="720" w:hanging="720"/>
        <w:rPr>
          <w:color w:val="1A1A1A"/>
        </w:rPr>
      </w:pPr>
      <w:r w:rsidRPr="00EC3A62">
        <w:rPr>
          <w:color w:val="1A1A1A"/>
        </w:rPr>
        <w:t xml:space="preserve">Clark, J. E. (2010). The digital imperative: Making the case for a 21st-century pedagogy. </w:t>
      </w:r>
    </w:p>
    <w:p w14:paraId="1EF83A51" w14:textId="77777777" w:rsidR="00F83517" w:rsidRDefault="00F83517" w:rsidP="00377818">
      <w:pPr>
        <w:pStyle w:val="NormalWeb"/>
        <w:ind w:left="720" w:hanging="720"/>
        <w:rPr>
          <w:color w:val="1A1A1A"/>
        </w:rPr>
      </w:pPr>
    </w:p>
    <w:p w14:paraId="302A5C91" w14:textId="33E979F3" w:rsidR="00377818" w:rsidRPr="00EC3A62" w:rsidRDefault="00377818" w:rsidP="00F83517">
      <w:pPr>
        <w:pStyle w:val="NormalWeb"/>
        <w:ind w:left="720"/>
        <w:rPr>
          <w:color w:val="1A1A1A"/>
        </w:rPr>
      </w:pPr>
      <w:r w:rsidRPr="00EC3A62">
        <w:rPr>
          <w:i/>
          <w:iCs/>
          <w:color w:val="1A1A1A"/>
        </w:rPr>
        <w:t>Computers and Composition</w:t>
      </w:r>
      <w:r w:rsidRPr="00EC3A62">
        <w:rPr>
          <w:color w:val="1A1A1A"/>
        </w:rPr>
        <w:t xml:space="preserve">, </w:t>
      </w:r>
      <w:r w:rsidRPr="00EC3A62">
        <w:rPr>
          <w:i/>
          <w:iCs/>
          <w:color w:val="1A1A1A"/>
        </w:rPr>
        <w:t>27</w:t>
      </w:r>
      <w:r w:rsidRPr="00EC3A62">
        <w:rPr>
          <w:color w:val="1A1A1A"/>
        </w:rPr>
        <w:t>(1), 27-35.</w:t>
      </w:r>
    </w:p>
    <w:p w14:paraId="74BCC188" w14:textId="77777777" w:rsidR="00EC3A62" w:rsidRPr="00EC3A62" w:rsidRDefault="00EC3A62" w:rsidP="00377818">
      <w:pPr>
        <w:pStyle w:val="NormalWeb"/>
        <w:ind w:left="720" w:hanging="720"/>
        <w:rPr>
          <w:color w:val="1A1A1A"/>
        </w:rPr>
      </w:pPr>
    </w:p>
    <w:p w14:paraId="094BEC20" w14:textId="40AE2B37" w:rsidR="00EC3A62" w:rsidRPr="00EC3A62" w:rsidRDefault="00EC3A62" w:rsidP="00377818">
      <w:pPr>
        <w:pStyle w:val="NormalWeb"/>
        <w:ind w:left="720" w:hanging="720"/>
        <w:rPr>
          <w:color w:val="1A1A1A"/>
        </w:rPr>
      </w:pPr>
      <w:r w:rsidRPr="00EC3A62">
        <w:rPr>
          <w:color w:val="1A1A1A"/>
        </w:rPr>
        <w:t xml:space="preserve">Bogost, I. (2007). </w:t>
      </w:r>
      <w:r w:rsidRPr="00EC3A62">
        <w:rPr>
          <w:i/>
          <w:iCs/>
          <w:color w:val="1A1A1A"/>
        </w:rPr>
        <w:t>Persuasive games: The expressive power of videogames</w:t>
      </w:r>
      <w:r w:rsidRPr="00EC3A62">
        <w:rPr>
          <w:color w:val="1A1A1A"/>
        </w:rPr>
        <w:t>. Mit Press.</w:t>
      </w:r>
    </w:p>
    <w:p w14:paraId="08A9DA12" w14:textId="77777777" w:rsidR="00377818" w:rsidRPr="00EC3A62" w:rsidRDefault="00377818" w:rsidP="00377818">
      <w:pPr>
        <w:pStyle w:val="NormalWeb"/>
        <w:ind w:left="720" w:hanging="720"/>
        <w:rPr>
          <w:color w:val="1A1A1A"/>
        </w:rPr>
      </w:pPr>
    </w:p>
    <w:p w14:paraId="50F3DADC" w14:textId="36201A9D" w:rsidR="00377818" w:rsidRDefault="00377818" w:rsidP="00377818">
      <w:pPr>
        <w:pStyle w:val="NormalWeb"/>
        <w:ind w:left="720" w:hanging="720"/>
        <w:rPr>
          <w:color w:val="1A1A1A"/>
        </w:rPr>
      </w:pPr>
      <w:r w:rsidRPr="00EC3A62">
        <w:rPr>
          <w:color w:val="1A1A1A"/>
        </w:rPr>
        <w:t xml:space="preserve">Eyman, D. (2015). </w:t>
      </w:r>
      <w:r w:rsidRPr="00EC3A62">
        <w:rPr>
          <w:i/>
          <w:iCs/>
          <w:color w:val="1A1A1A"/>
        </w:rPr>
        <w:t>Digital Rhetoric: Theory, Method, Practice</w:t>
      </w:r>
      <w:r w:rsidRPr="00EC3A62">
        <w:rPr>
          <w:color w:val="1A1A1A"/>
        </w:rPr>
        <w:t>. University of Michigan Press.</w:t>
      </w:r>
    </w:p>
    <w:p w14:paraId="4CD55776" w14:textId="77777777" w:rsidR="000369E2" w:rsidRDefault="000369E2" w:rsidP="00377818">
      <w:pPr>
        <w:pStyle w:val="NormalWeb"/>
        <w:ind w:left="720" w:hanging="720"/>
        <w:rPr>
          <w:rFonts w:ascii="Arial" w:hAnsi="Arial" w:cs="Arial"/>
          <w:color w:val="1A1A1A"/>
          <w:sz w:val="26"/>
          <w:szCs w:val="26"/>
        </w:rPr>
      </w:pPr>
    </w:p>
    <w:p w14:paraId="33E20381" w14:textId="77777777" w:rsidR="00F83517" w:rsidRDefault="000369E2" w:rsidP="000369E2">
      <w:pPr>
        <w:pStyle w:val="NormalWeb"/>
        <w:ind w:left="720" w:hanging="720"/>
        <w:rPr>
          <w:color w:val="1A1A1A"/>
        </w:rPr>
      </w:pPr>
      <w:r w:rsidRPr="000369E2">
        <w:rPr>
          <w:color w:val="1A1A1A"/>
        </w:rPr>
        <w:t xml:space="preserve">Hawisher, G. E., &amp; Selfe, C. L. (1991). The rhetoric of technology and the electronic writing </w:t>
      </w:r>
    </w:p>
    <w:p w14:paraId="0E24CC6F" w14:textId="77777777" w:rsidR="00F83517" w:rsidRDefault="00F83517" w:rsidP="00F83517">
      <w:pPr>
        <w:pStyle w:val="NormalWeb"/>
        <w:ind w:left="720" w:hanging="270"/>
        <w:rPr>
          <w:color w:val="1A1A1A"/>
        </w:rPr>
      </w:pPr>
    </w:p>
    <w:p w14:paraId="08B251FC" w14:textId="00AD29AF" w:rsidR="004F3932" w:rsidRPr="000369E2" w:rsidRDefault="000369E2" w:rsidP="00F83517">
      <w:pPr>
        <w:pStyle w:val="NormalWeb"/>
        <w:ind w:left="720" w:hanging="270"/>
        <w:rPr>
          <w:color w:val="1A1A1A"/>
        </w:rPr>
      </w:pPr>
      <w:r w:rsidRPr="000369E2">
        <w:rPr>
          <w:color w:val="1A1A1A"/>
        </w:rPr>
        <w:t xml:space="preserve">class. </w:t>
      </w:r>
      <w:r w:rsidRPr="000369E2">
        <w:rPr>
          <w:i/>
          <w:iCs/>
          <w:color w:val="1A1A1A"/>
        </w:rPr>
        <w:t>College Composition and Communication</w:t>
      </w:r>
      <w:r w:rsidRPr="000369E2">
        <w:rPr>
          <w:color w:val="1A1A1A"/>
        </w:rPr>
        <w:t xml:space="preserve">, </w:t>
      </w:r>
      <w:r w:rsidRPr="000369E2">
        <w:rPr>
          <w:i/>
          <w:iCs/>
          <w:color w:val="1A1A1A"/>
        </w:rPr>
        <w:t>42</w:t>
      </w:r>
      <w:r w:rsidRPr="000369E2">
        <w:rPr>
          <w:color w:val="1A1A1A"/>
        </w:rPr>
        <w:t>(1), 55-65.</w:t>
      </w:r>
    </w:p>
    <w:p w14:paraId="3CACD719" w14:textId="77777777" w:rsidR="000369E2" w:rsidRPr="000369E2" w:rsidRDefault="000369E2" w:rsidP="000369E2">
      <w:pPr>
        <w:pStyle w:val="NormalWeb"/>
        <w:ind w:left="720" w:hanging="720"/>
        <w:rPr>
          <w:color w:val="1A1A1A"/>
        </w:rPr>
      </w:pPr>
    </w:p>
    <w:p w14:paraId="4360B9D8" w14:textId="77777777" w:rsidR="004F3932" w:rsidRPr="00EC3A62" w:rsidRDefault="004F3932" w:rsidP="004F3932">
      <w:pPr>
        <w:pStyle w:val="NormalWeb"/>
        <w:spacing w:line="480" w:lineRule="auto"/>
        <w:ind w:left="450" w:hanging="450"/>
      </w:pPr>
      <w:r w:rsidRPr="00EC3A62">
        <w:t xml:space="preserve">Losh, E. M. (2009). “Hacking Aristotle: What is Digital Rhetoric” </w:t>
      </w:r>
      <w:r w:rsidRPr="00EC3A62">
        <w:rPr>
          <w:i/>
          <w:iCs/>
        </w:rPr>
        <w:t>Virtualpolitik : An electronic history of government media-making in a time of war, scandal, disaster, miscommunication, and mistakes</w:t>
      </w:r>
      <w:r w:rsidRPr="00EC3A62">
        <w:t xml:space="preserve">. Cambridge, Mass.: MIT Press. </w:t>
      </w:r>
    </w:p>
    <w:p w14:paraId="640C3E24" w14:textId="44B8DBFF" w:rsidR="004F3932" w:rsidRPr="00EC3A62" w:rsidRDefault="004F3932" w:rsidP="004F3932">
      <w:pPr>
        <w:pStyle w:val="NormalWeb"/>
        <w:spacing w:line="480" w:lineRule="auto"/>
        <w:ind w:left="450" w:hanging="450"/>
        <w:rPr>
          <w:color w:val="1A1A1A"/>
        </w:rPr>
      </w:pPr>
      <w:r w:rsidRPr="00EC3A62">
        <w:rPr>
          <w:color w:val="1A1A1A"/>
        </w:rPr>
        <w:t xml:space="preserve">Selber, S. (2004). </w:t>
      </w:r>
      <w:r w:rsidRPr="00EC3A62">
        <w:rPr>
          <w:i/>
          <w:iCs/>
          <w:color w:val="1A1A1A"/>
        </w:rPr>
        <w:t>Multiliteracies for a digital age</w:t>
      </w:r>
      <w:r w:rsidRPr="00EC3A62">
        <w:rPr>
          <w:color w:val="1A1A1A"/>
        </w:rPr>
        <w:t>. SIU Press.</w:t>
      </w:r>
    </w:p>
    <w:p w14:paraId="51222AA5" w14:textId="26CAD435" w:rsidR="004F3932" w:rsidRPr="0019590D" w:rsidRDefault="004F3932" w:rsidP="004F3932">
      <w:pPr>
        <w:pStyle w:val="NormalWeb"/>
        <w:spacing w:line="480" w:lineRule="auto"/>
        <w:ind w:left="450" w:hanging="450"/>
        <w:rPr>
          <w:color w:val="1A1A1A"/>
        </w:rPr>
      </w:pPr>
      <w:r w:rsidRPr="00EC3A62">
        <w:rPr>
          <w:color w:val="1A1A1A"/>
        </w:rPr>
        <w:t xml:space="preserve">Wysocki, A. F., &amp; Johnson-Eilola, J. (1999). Blinded by the Letter: Why Are We Using Literacy as a Metaphor for Everything Else?. </w:t>
      </w:r>
      <w:r w:rsidRPr="00EC3A62">
        <w:rPr>
          <w:i/>
          <w:iCs/>
          <w:color w:val="1A1A1A"/>
        </w:rPr>
        <w:t>Passions, pedagogies, and 21st century technologies</w:t>
      </w:r>
      <w:r w:rsidRPr="00EC3A62">
        <w:rPr>
          <w:color w:val="1A1A1A"/>
        </w:rPr>
        <w:t xml:space="preserve">, </w:t>
      </w:r>
      <w:r w:rsidRPr="0019590D">
        <w:rPr>
          <w:color w:val="1A1A1A"/>
        </w:rPr>
        <w:t>349-368.</w:t>
      </w:r>
    </w:p>
    <w:p w14:paraId="15BA684D" w14:textId="2B400E4B" w:rsidR="0019590D" w:rsidRPr="0019590D" w:rsidRDefault="0019590D" w:rsidP="004F3932">
      <w:pPr>
        <w:pStyle w:val="NormalWeb"/>
        <w:spacing w:line="480" w:lineRule="auto"/>
        <w:ind w:left="450" w:hanging="450"/>
        <w:rPr>
          <w:color w:val="1A1A1A"/>
        </w:rPr>
      </w:pPr>
      <w:r w:rsidRPr="0019590D">
        <w:rPr>
          <w:color w:val="1A1A1A"/>
        </w:rPr>
        <w:t xml:space="preserve">Yancey, K. B. (2004). Made not only in words: Composition in a new key. </w:t>
      </w:r>
      <w:r w:rsidRPr="0019590D">
        <w:rPr>
          <w:i/>
          <w:iCs/>
          <w:color w:val="1A1A1A"/>
        </w:rPr>
        <w:t>College Composition and Communication</w:t>
      </w:r>
      <w:r w:rsidRPr="0019590D">
        <w:rPr>
          <w:color w:val="1A1A1A"/>
        </w:rPr>
        <w:t xml:space="preserve">, </w:t>
      </w:r>
      <w:r w:rsidRPr="0019590D">
        <w:rPr>
          <w:i/>
          <w:iCs/>
          <w:color w:val="1A1A1A"/>
        </w:rPr>
        <w:t>56</w:t>
      </w:r>
      <w:r w:rsidRPr="0019590D">
        <w:rPr>
          <w:color w:val="1A1A1A"/>
        </w:rPr>
        <w:t>(2), 297-328.</w:t>
      </w:r>
    </w:p>
    <w:p w14:paraId="5DBD143F" w14:textId="39BEA43B" w:rsidR="004F3932" w:rsidRPr="00EC3A62" w:rsidRDefault="004F3932" w:rsidP="004F3932">
      <w:pPr>
        <w:pStyle w:val="NormalWeb"/>
        <w:spacing w:line="480" w:lineRule="auto"/>
        <w:ind w:left="450" w:hanging="450"/>
      </w:pPr>
      <w:r w:rsidRPr="00EC3A62">
        <w:rPr>
          <w:color w:val="1A1A1A"/>
        </w:rPr>
        <w:t xml:space="preserve">Zappen, J. P. (2005). Digital rhetoric: Toward an integrated theory. </w:t>
      </w:r>
      <w:r w:rsidRPr="00EC3A62">
        <w:rPr>
          <w:i/>
          <w:iCs/>
          <w:color w:val="1A1A1A"/>
        </w:rPr>
        <w:t>Technical Communication Quarterly</w:t>
      </w:r>
      <w:r w:rsidRPr="00EC3A62">
        <w:rPr>
          <w:color w:val="1A1A1A"/>
        </w:rPr>
        <w:t xml:space="preserve">, </w:t>
      </w:r>
      <w:r w:rsidRPr="00EC3A62">
        <w:rPr>
          <w:i/>
          <w:iCs/>
          <w:color w:val="1A1A1A"/>
        </w:rPr>
        <w:t>14</w:t>
      </w:r>
      <w:r w:rsidRPr="00EC3A62">
        <w:rPr>
          <w:color w:val="1A1A1A"/>
        </w:rPr>
        <w:t>(3), 319-325.</w:t>
      </w:r>
    </w:p>
    <w:p w14:paraId="0E5363DA" w14:textId="77777777" w:rsidR="00377818" w:rsidRPr="00EC3A62" w:rsidRDefault="00377818" w:rsidP="00377818">
      <w:pPr>
        <w:spacing w:line="480" w:lineRule="auto"/>
        <w:jc w:val="center"/>
        <w:rPr>
          <w:rFonts w:ascii="Times New Roman" w:hAnsi="Times New Roman" w:cs="Times New Roman"/>
        </w:rPr>
      </w:pPr>
    </w:p>
    <w:p w14:paraId="23AB4DF0" w14:textId="77777777" w:rsidR="002A42A3" w:rsidRPr="00EC3A62" w:rsidRDefault="002A42A3">
      <w:pPr>
        <w:rPr>
          <w:rFonts w:ascii="Times New Roman" w:hAnsi="Times New Roman" w:cs="Times New Roman"/>
        </w:rPr>
      </w:pPr>
    </w:p>
    <w:p w14:paraId="7DD9B9FD" w14:textId="65C43BA2" w:rsidR="002A42A3" w:rsidRPr="00EC3A62" w:rsidRDefault="002A42A3">
      <w:pPr>
        <w:rPr>
          <w:rFonts w:ascii="Times New Roman" w:hAnsi="Times New Roman" w:cs="Times New Roman"/>
        </w:rPr>
      </w:pPr>
    </w:p>
    <w:sectPr w:rsidR="002A42A3" w:rsidRPr="00EC3A62" w:rsidSect="00C80D2C">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FB029" w14:textId="77777777" w:rsidR="00B30829" w:rsidRDefault="00B30829" w:rsidP="00824901">
      <w:r>
        <w:separator/>
      </w:r>
    </w:p>
  </w:endnote>
  <w:endnote w:type="continuationSeparator" w:id="0">
    <w:p w14:paraId="30122274" w14:textId="77777777" w:rsidR="00B30829" w:rsidRDefault="00B30829" w:rsidP="0082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altName w:val="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73E58" w14:textId="77777777" w:rsidR="00B30829" w:rsidRDefault="00B30829" w:rsidP="00824901">
      <w:r>
        <w:separator/>
      </w:r>
    </w:p>
  </w:footnote>
  <w:footnote w:type="continuationSeparator" w:id="0">
    <w:p w14:paraId="38367B59" w14:textId="77777777" w:rsidR="00B30829" w:rsidRDefault="00B30829" w:rsidP="008249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3AEFB" w14:textId="77777777" w:rsidR="00B30829" w:rsidRDefault="00B30829" w:rsidP="00BC70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0E2A6" w14:textId="77777777" w:rsidR="00B30829" w:rsidRDefault="00B30829" w:rsidP="0082490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E3D3" w14:textId="6F4B44EB" w:rsidR="00B30829" w:rsidRDefault="00055FBC" w:rsidP="00BC709C">
    <w:pPr>
      <w:pStyle w:val="Header"/>
      <w:framePr w:wrap="around" w:vAnchor="text" w:hAnchor="margin" w:xAlign="right" w:y="1"/>
      <w:rPr>
        <w:rStyle w:val="PageNumber"/>
      </w:rPr>
    </w:pPr>
    <w:r>
      <w:rPr>
        <w:rStyle w:val="PageNumber"/>
      </w:rPr>
      <w:t xml:space="preserve">Falcon </w:t>
    </w:r>
    <w:r w:rsidR="00B30829">
      <w:rPr>
        <w:rStyle w:val="PageNumber"/>
      </w:rPr>
      <w:fldChar w:fldCharType="begin"/>
    </w:r>
    <w:r w:rsidR="00B30829">
      <w:rPr>
        <w:rStyle w:val="PageNumber"/>
      </w:rPr>
      <w:instrText xml:space="preserve">PAGE  </w:instrText>
    </w:r>
    <w:r w:rsidR="00B30829">
      <w:rPr>
        <w:rStyle w:val="PageNumber"/>
      </w:rPr>
      <w:fldChar w:fldCharType="separate"/>
    </w:r>
    <w:r w:rsidR="002B385A">
      <w:rPr>
        <w:rStyle w:val="PageNumber"/>
        <w:noProof/>
      </w:rPr>
      <w:t>1</w:t>
    </w:r>
    <w:r w:rsidR="00B30829">
      <w:rPr>
        <w:rStyle w:val="PageNumber"/>
      </w:rPr>
      <w:fldChar w:fldCharType="end"/>
    </w:r>
  </w:p>
  <w:p w14:paraId="43A34528" w14:textId="359FD133" w:rsidR="00B30829" w:rsidRDefault="00055FBC" w:rsidP="00824901">
    <w:pPr>
      <w:pStyle w:val="Header"/>
      <w:ind w:right="360"/>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27A"/>
    <w:multiLevelType w:val="hybridMultilevel"/>
    <w:tmpl w:val="59823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F264CA"/>
    <w:multiLevelType w:val="hybridMultilevel"/>
    <w:tmpl w:val="CF046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9A7649"/>
    <w:multiLevelType w:val="hybridMultilevel"/>
    <w:tmpl w:val="011A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46A40"/>
    <w:multiLevelType w:val="hybridMultilevel"/>
    <w:tmpl w:val="DFE8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64716B"/>
    <w:multiLevelType w:val="hybridMultilevel"/>
    <w:tmpl w:val="EF80B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102B46"/>
    <w:multiLevelType w:val="hybridMultilevel"/>
    <w:tmpl w:val="AA88C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9A5643"/>
    <w:multiLevelType w:val="hybridMultilevel"/>
    <w:tmpl w:val="13EEE18E"/>
    <w:lvl w:ilvl="0" w:tplc="E63C0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E5C1F08"/>
    <w:multiLevelType w:val="hybridMultilevel"/>
    <w:tmpl w:val="3BC8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5E222CF"/>
    <w:multiLevelType w:val="hybridMultilevel"/>
    <w:tmpl w:val="3CAE2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9"/>
  </w:num>
  <w:num w:numId="6">
    <w:abstractNumId w:val="1"/>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55"/>
    <w:rsid w:val="00001673"/>
    <w:rsid w:val="000018E0"/>
    <w:rsid w:val="00004D06"/>
    <w:rsid w:val="00012BC4"/>
    <w:rsid w:val="0001320C"/>
    <w:rsid w:val="00015377"/>
    <w:rsid w:val="00015575"/>
    <w:rsid w:val="00035931"/>
    <w:rsid w:val="0003601F"/>
    <w:rsid w:val="000369E2"/>
    <w:rsid w:val="00037F78"/>
    <w:rsid w:val="00041B89"/>
    <w:rsid w:val="0004578A"/>
    <w:rsid w:val="00055FBC"/>
    <w:rsid w:val="00057F9F"/>
    <w:rsid w:val="0006696C"/>
    <w:rsid w:val="000702D6"/>
    <w:rsid w:val="00072120"/>
    <w:rsid w:val="00092D44"/>
    <w:rsid w:val="000962D0"/>
    <w:rsid w:val="00097C23"/>
    <w:rsid w:val="000B0A6A"/>
    <w:rsid w:val="000B21D6"/>
    <w:rsid w:val="000B4E0E"/>
    <w:rsid w:val="000B5F6A"/>
    <w:rsid w:val="000D745A"/>
    <w:rsid w:val="000E016C"/>
    <w:rsid w:val="000E18E3"/>
    <w:rsid w:val="000E46E0"/>
    <w:rsid w:val="000F429B"/>
    <w:rsid w:val="00112024"/>
    <w:rsid w:val="00117240"/>
    <w:rsid w:val="001225D0"/>
    <w:rsid w:val="00132B20"/>
    <w:rsid w:val="001656C4"/>
    <w:rsid w:val="0018458C"/>
    <w:rsid w:val="00186088"/>
    <w:rsid w:val="00190127"/>
    <w:rsid w:val="001953E9"/>
    <w:rsid w:val="0019590D"/>
    <w:rsid w:val="001A088D"/>
    <w:rsid w:val="001B667A"/>
    <w:rsid w:val="001C036D"/>
    <w:rsid w:val="001C6F77"/>
    <w:rsid w:val="001E11EA"/>
    <w:rsid w:val="001E57AA"/>
    <w:rsid w:val="001F4774"/>
    <w:rsid w:val="0020447F"/>
    <w:rsid w:val="00206CD4"/>
    <w:rsid w:val="00211B11"/>
    <w:rsid w:val="00215154"/>
    <w:rsid w:val="002278C4"/>
    <w:rsid w:val="00247497"/>
    <w:rsid w:val="00250C59"/>
    <w:rsid w:val="002538BC"/>
    <w:rsid w:val="00260509"/>
    <w:rsid w:val="00264129"/>
    <w:rsid w:val="00280298"/>
    <w:rsid w:val="002A42A3"/>
    <w:rsid w:val="002A6719"/>
    <w:rsid w:val="002B1BEC"/>
    <w:rsid w:val="002B385A"/>
    <w:rsid w:val="002B5D64"/>
    <w:rsid w:val="002C6776"/>
    <w:rsid w:val="002C7869"/>
    <w:rsid w:val="002D0B22"/>
    <w:rsid w:val="002D2D1A"/>
    <w:rsid w:val="002D377E"/>
    <w:rsid w:val="002D7195"/>
    <w:rsid w:val="002E2B7B"/>
    <w:rsid w:val="002E4FA3"/>
    <w:rsid w:val="002F0044"/>
    <w:rsid w:val="002F051B"/>
    <w:rsid w:val="002F7F90"/>
    <w:rsid w:val="00323A08"/>
    <w:rsid w:val="003278ED"/>
    <w:rsid w:val="003313DF"/>
    <w:rsid w:val="00337816"/>
    <w:rsid w:val="003527F0"/>
    <w:rsid w:val="00363EC5"/>
    <w:rsid w:val="00366E11"/>
    <w:rsid w:val="00377818"/>
    <w:rsid w:val="003821CE"/>
    <w:rsid w:val="00382A8F"/>
    <w:rsid w:val="00392B33"/>
    <w:rsid w:val="0039486A"/>
    <w:rsid w:val="003C26B3"/>
    <w:rsid w:val="003D70AD"/>
    <w:rsid w:val="003D77A7"/>
    <w:rsid w:val="003E0A05"/>
    <w:rsid w:val="003E36C6"/>
    <w:rsid w:val="003F02F7"/>
    <w:rsid w:val="003F50FC"/>
    <w:rsid w:val="003F5A78"/>
    <w:rsid w:val="00404898"/>
    <w:rsid w:val="00411CB2"/>
    <w:rsid w:val="00411DF9"/>
    <w:rsid w:val="00424336"/>
    <w:rsid w:val="00425A6A"/>
    <w:rsid w:val="004327F5"/>
    <w:rsid w:val="00434DCB"/>
    <w:rsid w:val="00446776"/>
    <w:rsid w:val="0045493E"/>
    <w:rsid w:val="00457559"/>
    <w:rsid w:val="00460214"/>
    <w:rsid w:val="00465933"/>
    <w:rsid w:val="0047105F"/>
    <w:rsid w:val="00472C47"/>
    <w:rsid w:val="00472C69"/>
    <w:rsid w:val="00472F45"/>
    <w:rsid w:val="00473093"/>
    <w:rsid w:val="00473D55"/>
    <w:rsid w:val="00482B3C"/>
    <w:rsid w:val="0048637D"/>
    <w:rsid w:val="00487441"/>
    <w:rsid w:val="00491E30"/>
    <w:rsid w:val="00496B33"/>
    <w:rsid w:val="00496F85"/>
    <w:rsid w:val="004A0D8F"/>
    <w:rsid w:val="004A5F7F"/>
    <w:rsid w:val="004B7C89"/>
    <w:rsid w:val="004C3D30"/>
    <w:rsid w:val="004D1830"/>
    <w:rsid w:val="004D2765"/>
    <w:rsid w:val="004E02B2"/>
    <w:rsid w:val="004E542C"/>
    <w:rsid w:val="004F3932"/>
    <w:rsid w:val="004F3F8A"/>
    <w:rsid w:val="004F43E6"/>
    <w:rsid w:val="004F4F78"/>
    <w:rsid w:val="004F6654"/>
    <w:rsid w:val="0051521D"/>
    <w:rsid w:val="00530252"/>
    <w:rsid w:val="0056101D"/>
    <w:rsid w:val="0056629E"/>
    <w:rsid w:val="00570226"/>
    <w:rsid w:val="00570975"/>
    <w:rsid w:val="00570D1A"/>
    <w:rsid w:val="005A293B"/>
    <w:rsid w:val="005B0957"/>
    <w:rsid w:val="005B60CB"/>
    <w:rsid w:val="005C22B8"/>
    <w:rsid w:val="005C25C3"/>
    <w:rsid w:val="005C5147"/>
    <w:rsid w:val="005C53EC"/>
    <w:rsid w:val="00604142"/>
    <w:rsid w:val="006076F5"/>
    <w:rsid w:val="00613170"/>
    <w:rsid w:val="006353A5"/>
    <w:rsid w:val="00643AE8"/>
    <w:rsid w:val="0064601F"/>
    <w:rsid w:val="006460A5"/>
    <w:rsid w:val="00650ADF"/>
    <w:rsid w:val="006567BD"/>
    <w:rsid w:val="0066157F"/>
    <w:rsid w:val="006654BB"/>
    <w:rsid w:val="00681BA5"/>
    <w:rsid w:val="00690334"/>
    <w:rsid w:val="00691B14"/>
    <w:rsid w:val="00693971"/>
    <w:rsid w:val="00697151"/>
    <w:rsid w:val="006A1566"/>
    <w:rsid w:val="006A60D8"/>
    <w:rsid w:val="006B0EC8"/>
    <w:rsid w:val="006B27D5"/>
    <w:rsid w:val="006B4AFB"/>
    <w:rsid w:val="006B4F79"/>
    <w:rsid w:val="006B7E35"/>
    <w:rsid w:val="006D00CE"/>
    <w:rsid w:val="006D62D7"/>
    <w:rsid w:val="006F0838"/>
    <w:rsid w:val="00702763"/>
    <w:rsid w:val="00704C1D"/>
    <w:rsid w:val="00707AA1"/>
    <w:rsid w:val="00713024"/>
    <w:rsid w:val="00722B14"/>
    <w:rsid w:val="007343C3"/>
    <w:rsid w:val="00736DBC"/>
    <w:rsid w:val="007411D5"/>
    <w:rsid w:val="0074513D"/>
    <w:rsid w:val="00757A85"/>
    <w:rsid w:val="00775FDF"/>
    <w:rsid w:val="007779EE"/>
    <w:rsid w:val="00790818"/>
    <w:rsid w:val="007A0ECC"/>
    <w:rsid w:val="007A3AF1"/>
    <w:rsid w:val="007B5828"/>
    <w:rsid w:val="007C0F09"/>
    <w:rsid w:val="007E10CA"/>
    <w:rsid w:val="007F180D"/>
    <w:rsid w:val="007F24EF"/>
    <w:rsid w:val="007F49EE"/>
    <w:rsid w:val="00806362"/>
    <w:rsid w:val="00812943"/>
    <w:rsid w:val="00823A9B"/>
    <w:rsid w:val="008241AD"/>
    <w:rsid w:val="00824901"/>
    <w:rsid w:val="00837291"/>
    <w:rsid w:val="008404E3"/>
    <w:rsid w:val="00851B98"/>
    <w:rsid w:val="008520AB"/>
    <w:rsid w:val="00863373"/>
    <w:rsid w:val="00877B02"/>
    <w:rsid w:val="008828D2"/>
    <w:rsid w:val="00885395"/>
    <w:rsid w:val="00893111"/>
    <w:rsid w:val="008A6F53"/>
    <w:rsid w:val="008A708F"/>
    <w:rsid w:val="008A76BB"/>
    <w:rsid w:val="008B0222"/>
    <w:rsid w:val="008C47E7"/>
    <w:rsid w:val="008D1ED0"/>
    <w:rsid w:val="008F31BC"/>
    <w:rsid w:val="00921C8F"/>
    <w:rsid w:val="0092319B"/>
    <w:rsid w:val="00936516"/>
    <w:rsid w:val="00944A8A"/>
    <w:rsid w:val="00945D34"/>
    <w:rsid w:val="009617AD"/>
    <w:rsid w:val="00976FDA"/>
    <w:rsid w:val="00996FA6"/>
    <w:rsid w:val="009A3A06"/>
    <w:rsid w:val="009B764D"/>
    <w:rsid w:val="009B773A"/>
    <w:rsid w:val="009E0F8D"/>
    <w:rsid w:val="009E5C55"/>
    <w:rsid w:val="009E7A25"/>
    <w:rsid w:val="009F0C59"/>
    <w:rsid w:val="009F44AD"/>
    <w:rsid w:val="009F7952"/>
    <w:rsid w:val="00A1033B"/>
    <w:rsid w:val="00A266F2"/>
    <w:rsid w:val="00A46FCC"/>
    <w:rsid w:val="00A579F4"/>
    <w:rsid w:val="00A61DE6"/>
    <w:rsid w:val="00A6655E"/>
    <w:rsid w:val="00A71593"/>
    <w:rsid w:val="00A823A4"/>
    <w:rsid w:val="00A841C2"/>
    <w:rsid w:val="00A957DF"/>
    <w:rsid w:val="00AA102B"/>
    <w:rsid w:val="00AA5D88"/>
    <w:rsid w:val="00AC49BE"/>
    <w:rsid w:val="00AD1200"/>
    <w:rsid w:val="00AE353F"/>
    <w:rsid w:val="00B04E4C"/>
    <w:rsid w:val="00B13D36"/>
    <w:rsid w:val="00B14D90"/>
    <w:rsid w:val="00B21611"/>
    <w:rsid w:val="00B255C2"/>
    <w:rsid w:val="00B30829"/>
    <w:rsid w:val="00B30C6C"/>
    <w:rsid w:val="00B4008B"/>
    <w:rsid w:val="00B52256"/>
    <w:rsid w:val="00B634CE"/>
    <w:rsid w:val="00B66184"/>
    <w:rsid w:val="00B72A6B"/>
    <w:rsid w:val="00B81885"/>
    <w:rsid w:val="00B84458"/>
    <w:rsid w:val="00B844D3"/>
    <w:rsid w:val="00B87AD7"/>
    <w:rsid w:val="00BA39C2"/>
    <w:rsid w:val="00BC3225"/>
    <w:rsid w:val="00BC3402"/>
    <w:rsid w:val="00BC51ED"/>
    <w:rsid w:val="00BC709C"/>
    <w:rsid w:val="00BD4012"/>
    <w:rsid w:val="00BF0CFF"/>
    <w:rsid w:val="00BF13ED"/>
    <w:rsid w:val="00BF187C"/>
    <w:rsid w:val="00BF1E03"/>
    <w:rsid w:val="00BF6B8F"/>
    <w:rsid w:val="00C03816"/>
    <w:rsid w:val="00C04C5A"/>
    <w:rsid w:val="00C22D59"/>
    <w:rsid w:val="00C31C83"/>
    <w:rsid w:val="00C43D5C"/>
    <w:rsid w:val="00C46640"/>
    <w:rsid w:val="00C537BA"/>
    <w:rsid w:val="00C565FB"/>
    <w:rsid w:val="00C615A5"/>
    <w:rsid w:val="00C6396D"/>
    <w:rsid w:val="00C662CC"/>
    <w:rsid w:val="00C71477"/>
    <w:rsid w:val="00C807AD"/>
    <w:rsid w:val="00C80D2C"/>
    <w:rsid w:val="00C8553F"/>
    <w:rsid w:val="00C85AD9"/>
    <w:rsid w:val="00C93223"/>
    <w:rsid w:val="00CD55D7"/>
    <w:rsid w:val="00CD5A52"/>
    <w:rsid w:val="00CE762E"/>
    <w:rsid w:val="00CF4ACE"/>
    <w:rsid w:val="00CF74D8"/>
    <w:rsid w:val="00CF7514"/>
    <w:rsid w:val="00D145B0"/>
    <w:rsid w:val="00D20435"/>
    <w:rsid w:val="00D70D42"/>
    <w:rsid w:val="00D71656"/>
    <w:rsid w:val="00D726D3"/>
    <w:rsid w:val="00D829AF"/>
    <w:rsid w:val="00D851D2"/>
    <w:rsid w:val="00D85439"/>
    <w:rsid w:val="00D90262"/>
    <w:rsid w:val="00DA1552"/>
    <w:rsid w:val="00DA7D32"/>
    <w:rsid w:val="00DB06AF"/>
    <w:rsid w:val="00DC0FBC"/>
    <w:rsid w:val="00DC3D46"/>
    <w:rsid w:val="00DC5388"/>
    <w:rsid w:val="00DD543C"/>
    <w:rsid w:val="00DE2BBC"/>
    <w:rsid w:val="00DF1782"/>
    <w:rsid w:val="00DF2DF6"/>
    <w:rsid w:val="00DF59D7"/>
    <w:rsid w:val="00E14177"/>
    <w:rsid w:val="00E17C44"/>
    <w:rsid w:val="00E20B02"/>
    <w:rsid w:val="00E26F5C"/>
    <w:rsid w:val="00E42D8B"/>
    <w:rsid w:val="00E44198"/>
    <w:rsid w:val="00E736D6"/>
    <w:rsid w:val="00E779D6"/>
    <w:rsid w:val="00E81BB6"/>
    <w:rsid w:val="00E9502F"/>
    <w:rsid w:val="00E96B07"/>
    <w:rsid w:val="00EA64FB"/>
    <w:rsid w:val="00EC046F"/>
    <w:rsid w:val="00EC3A62"/>
    <w:rsid w:val="00EC5EAD"/>
    <w:rsid w:val="00ED77D5"/>
    <w:rsid w:val="00EF2086"/>
    <w:rsid w:val="00EF3774"/>
    <w:rsid w:val="00EF63F5"/>
    <w:rsid w:val="00F01BCB"/>
    <w:rsid w:val="00F170F6"/>
    <w:rsid w:val="00F20789"/>
    <w:rsid w:val="00F33D6C"/>
    <w:rsid w:val="00F343C5"/>
    <w:rsid w:val="00F44455"/>
    <w:rsid w:val="00F6115D"/>
    <w:rsid w:val="00F63D51"/>
    <w:rsid w:val="00F65600"/>
    <w:rsid w:val="00F65A2F"/>
    <w:rsid w:val="00F669F7"/>
    <w:rsid w:val="00F829B3"/>
    <w:rsid w:val="00F83517"/>
    <w:rsid w:val="00F93F9B"/>
    <w:rsid w:val="00F94B82"/>
    <w:rsid w:val="00FA5313"/>
    <w:rsid w:val="00FB0481"/>
    <w:rsid w:val="00FB64CB"/>
    <w:rsid w:val="00FC4EE6"/>
    <w:rsid w:val="00FD31C5"/>
    <w:rsid w:val="00FD5384"/>
    <w:rsid w:val="00FE5B67"/>
    <w:rsid w:val="00FF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6A9F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 w:type="paragraph" w:styleId="Header">
    <w:name w:val="header"/>
    <w:basedOn w:val="Normal"/>
    <w:link w:val="HeaderChar"/>
    <w:uiPriority w:val="99"/>
    <w:unhideWhenUsed/>
    <w:rsid w:val="00824901"/>
    <w:pPr>
      <w:tabs>
        <w:tab w:val="center" w:pos="4320"/>
        <w:tab w:val="right" w:pos="8640"/>
      </w:tabs>
    </w:pPr>
  </w:style>
  <w:style w:type="character" w:customStyle="1" w:styleId="HeaderChar">
    <w:name w:val="Header Char"/>
    <w:basedOn w:val="DefaultParagraphFont"/>
    <w:link w:val="Header"/>
    <w:uiPriority w:val="99"/>
    <w:rsid w:val="00824901"/>
  </w:style>
  <w:style w:type="character" w:styleId="PageNumber">
    <w:name w:val="page number"/>
    <w:basedOn w:val="DefaultParagraphFont"/>
    <w:uiPriority w:val="99"/>
    <w:semiHidden/>
    <w:unhideWhenUsed/>
    <w:rsid w:val="00824901"/>
  </w:style>
  <w:style w:type="character" w:styleId="CommentReference">
    <w:name w:val="annotation reference"/>
    <w:basedOn w:val="DefaultParagraphFont"/>
    <w:uiPriority w:val="99"/>
    <w:semiHidden/>
    <w:unhideWhenUsed/>
    <w:rsid w:val="00473D55"/>
    <w:rPr>
      <w:sz w:val="18"/>
      <w:szCs w:val="18"/>
    </w:rPr>
  </w:style>
  <w:style w:type="paragraph" w:styleId="CommentText">
    <w:name w:val="annotation text"/>
    <w:basedOn w:val="Normal"/>
    <w:link w:val="CommentTextChar"/>
    <w:uiPriority w:val="99"/>
    <w:semiHidden/>
    <w:unhideWhenUsed/>
    <w:rsid w:val="00473D55"/>
  </w:style>
  <w:style w:type="character" w:customStyle="1" w:styleId="CommentTextChar">
    <w:name w:val="Comment Text Char"/>
    <w:basedOn w:val="DefaultParagraphFont"/>
    <w:link w:val="CommentText"/>
    <w:uiPriority w:val="99"/>
    <w:semiHidden/>
    <w:rsid w:val="00473D55"/>
  </w:style>
  <w:style w:type="paragraph" w:styleId="CommentSubject">
    <w:name w:val="annotation subject"/>
    <w:basedOn w:val="CommentText"/>
    <w:next w:val="CommentText"/>
    <w:link w:val="CommentSubjectChar"/>
    <w:uiPriority w:val="99"/>
    <w:semiHidden/>
    <w:unhideWhenUsed/>
    <w:rsid w:val="00473D55"/>
    <w:rPr>
      <w:b/>
      <w:bCs/>
      <w:sz w:val="20"/>
      <w:szCs w:val="20"/>
    </w:rPr>
  </w:style>
  <w:style w:type="character" w:customStyle="1" w:styleId="CommentSubjectChar">
    <w:name w:val="Comment Subject Char"/>
    <w:basedOn w:val="CommentTextChar"/>
    <w:link w:val="CommentSubject"/>
    <w:uiPriority w:val="99"/>
    <w:semiHidden/>
    <w:rsid w:val="00473D55"/>
    <w:rPr>
      <w:b/>
      <w:bCs/>
      <w:sz w:val="20"/>
      <w:szCs w:val="20"/>
    </w:rPr>
  </w:style>
  <w:style w:type="paragraph" w:styleId="BalloonText">
    <w:name w:val="Balloon Text"/>
    <w:basedOn w:val="Normal"/>
    <w:link w:val="BalloonTextChar"/>
    <w:uiPriority w:val="99"/>
    <w:semiHidden/>
    <w:unhideWhenUsed/>
    <w:rsid w:val="00473D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D55"/>
    <w:rPr>
      <w:rFonts w:ascii="Lucida Grande" w:hAnsi="Lucida Grande" w:cs="Lucida Grande"/>
      <w:sz w:val="18"/>
      <w:szCs w:val="18"/>
    </w:rPr>
  </w:style>
  <w:style w:type="paragraph" w:styleId="Footer">
    <w:name w:val="footer"/>
    <w:basedOn w:val="Normal"/>
    <w:link w:val="FooterChar"/>
    <w:uiPriority w:val="99"/>
    <w:unhideWhenUsed/>
    <w:rsid w:val="00055FBC"/>
    <w:pPr>
      <w:tabs>
        <w:tab w:val="center" w:pos="4320"/>
        <w:tab w:val="right" w:pos="8640"/>
      </w:tabs>
    </w:pPr>
  </w:style>
  <w:style w:type="character" w:customStyle="1" w:styleId="FooterChar">
    <w:name w:val="Footer Char"/>
    <w:basedOn w:val="DefaultParagraphFont"/>
    <w:link w:val="Footer"/>
    <w:uiPriority w:val="99"/>
    <w:rsid w:val="00055F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 w:type="paragraph" w:styleId="Header">
    <w:name w:val="header"/>
    <w:basedOn w:val="Normal"/>
    <w:link w:val="HeaderChar"/>
    <w:uiPriority w:val="99"/>
    <w:unhideWhenUsed/>
    <w:rsid w:val="00824901"/>
    <w:pPr>
      <w:tabs>
        <w:tab w:val="center" w:pos="4320"/>
        <w:tab w:val="right" w:pos="8640"/>
      </w:tabs>
    </w:pPr>
  </w:style>
  <w:style w:type="character" w:customStyle="1" w:styleId="HeaderChar">
    <w:name w:val="Header Char"/>
    <w:basedOn w:val="DefaultParagraphFont"/>
    <w:link w:val="Header"/>
    <w:uiPriority w:val="99"/>
    <w:rsid w:val="00824901"/>
  </w:style>
  <w:style w:type="character" w:styleId="PageNumber">
    <w:name w:val="page number"/>
    <w:basedOn w:val="DefaultParagraphFont"/>
    <w:uiPriority w:val="99"/>
    <w:semiHidden/>
    <w:unhideWhenUsed/>
    <w:rsid w:val="00824901"/>
  </w:style>
  <w:style w:type="character" w:styleId="CommentReference">
    <w:name w:val="annotation reference"/>
    <w:basedOn w:val="DefaultParagraphFont"/>
    <w:uiPriority w:val="99"/>
    <w:semiHidden/>
    <w:unhideWhenUsed/>
    <w:rsid w:val="00473D55"/>
    <w:rPr>
      <w:sz w:val="18"/>
      <w:szCs w:val="18"/>
    </w:rPr>
  </w:style>
  <w:style w:type="paragraph" w:styleId="CommentText">
    <w:name w:val="annotation text"/>
    <w:basedOn w:val="Normal"/>
    <w:link w:val="CommentTextChar"/>
    <w:uiPriority w:val="99"/>
    <w:semiHidden/>
    <w:unhideWhenUsed/>
    <w:rsid w:val="00473D55"/>
  </w:style>
  <w:style w:type="character" w:customStyle="1" w:styleId="CommentTextChar">
    <w:name w:val="Comment Text Char"/>
    <w:basedOn w:val="DefaultParagraphFont"/>
    <w:link w:val="CommentText"/>
    <w:uiPriority w:val="99"/>
    <w:semiHidden/>
    <w:rsid w:val="00473D55"/>
  </w:style>
  <w:style w:type="paragraph" w:styleId="CommentSubject">
    <w:name w:val="annotation subject"/>
    <w:basedOn w:val="CommentText"/>
    <w:next w:val="CommentText"/>
    <w:link w:val="CommentSubjectChar"/>
    <w:uiPriority w:val="99"/>
    <w:semiHidden/>
    <w:unhideWhenUsed/>
    <w:rsid w:val="00473D55"/>
    <w:rPr>
      <w:b/>
      <w:bCs/>
      <w:sz w:val="20"/>
      <w:szCs w:val="20"/>
    </w:rPr>
  </w:style>
  <w:style w:type="character" w:customStyle="1" w:styleId="CommentSubjectChar">
    <w:name w:val="Comment Subject Char"/>
    <w:basedOn w:val="CommentTextChar"/>
    <w:link w:val="CommentSubject"/>
    <w:uiPriority w:val="99"/>
    <w:semiHidden/>
    <w:rsid w:val="00473D55"/>
    <w:rPr>
      <w:b/>
      <w:bCs/>
      <w:sz w:val="20"/>
      <w:szCs w:val="20"/>
    </w:rPr>
  </w:style>
  <w:style w:type="paragraph" w:styleId="BalloonText">
    <w:name w:val="Balloon Text"/>
    <w:basedOn w:val="Normal"/>
    <w:link w:val="BalloonTextChar"/>
    <w:uiPriority w:val="99"/>
    <w:semiHidden/>
    <w:unhideWhenUsed/>
    <w:rsid w:val="00473D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D55"/>
    <w:rPr>
      <w:rFonts w:ascii="Lucida Grande" w:hAnsi="Lucida Grande" w:cs="Lucida Grande"/>
      <w:sz w:val="18"/>
      <w:szCs w:val="18"/>
    </w:rPr>
  </w:style>
  <w:style w:type="paragraph" w:styleId="Footer">
    <w:name w:val="footer"/>
    <w:basedOn w:val="Normal"/>
    <w:link w:val="FooterChar"/>
    <w:uiPriority w:val="99"/>
    <w:unhideWhenUsed/>
    <w:rsid w:val="00055FBC"/>
    <w:pPr>
      <w:tabs>
        <w:tab w:val="center" w:pos="4320"/>
        <w:tab w:val="right" w:pos="8640"/>
      </w:tabs>
    </w:pPr>
  </w:style>
  <w:style w:type="character" w:customStyle="1" w:styleId="FooterChar">
    <w:name w:val="Footer Char"/>
    <w:basedOn w:val="DefaultParagraphFont"/>
    <w:link w:val="Footer"/>
    <w:uiPriority w:val="99"/>
    <w:rsid w:val="0005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3499</Words>
  <Characters>19949</Characters>
  <Application>Microsoft Macintosh Word</Application>
  <DocSecurity>0</DocSecurity>
  <Lines>166</Lines>
  <Paragraphs>46</Paragraphs>
  <ScaleCrop>false</ScaleCrop>
  <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44</cp:revision>
  <dcterms:created xsi:type="dcterms:W3CDTF">2016-11-01T02:18:00Z</dcterms:created>
  <dcterms:modified xsi:type="dcterms:W3CDTF">2016-11-01T02:53:00Z</dcterms:modified>
</cp:coreProperties>
</file>