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B34394" w14:textId="2B4C1250" w:rsidR="00611E41" w:rsidRPr="005F5F4E" w:rsidRDefault="000F0ADB" w:rsidP="002771BD">
      <w:pPr>
        <w:widowControl w:val="0"/>
        <w:autoSpaceDE w:val="0"/>
        <w:autoSpaceDN w:val="0"/>
        <w:adjustRightInd w:val="0"/>
        <w:spacing w:after="320"/>
        <w:rPr>
          <w:sz w:val="24"/>
          <w:szCs w:val="24"/>
        </w:rPr>
      </w:pPr>
      <w:bookmarkStart w:id="0" w:name="_GoBack"/>
      <w:bookmarkEnd w:id="0"/>
      <w:r w:rsidRPr="005F5F4E">
        <w:rPr>
          <w:b/>
          <w:bCs/>
          <w:sz w:val="24"/>
          <w:szCs w:val="24"/>
        </w:rPr>
        <w:t>Question 1:</w:t>
      </w:r>
      <w:r w:rsidRPr="005F5F4E">
        <w:rPr>
          <w:sz w:val="24"/>
          <w:szCs w:val="24"/>
        </w:rPr>
        <w:t xml:space="preserve"> Much of the scholarship on rhetoric and technology addresses shifting notions of literacy and what it means to be literate. Drawing upon 4-5 scholars from the course, focus your discussion on two of the following.</w:t>
      </w:r>
      <w:r w:rsidR="00611E41" w:rsidRPr="005F5F4E">
        <w:rPr>
          <w:sz w:val="24"/>
          <w:szCs w:val="24"/>
        </w:rPr>
        <w:br/>
      </w:r>
      <w:proofErr w:type="gramStart"/>
      <w:r w:rsidRPr="005F5F4E">
        <w:rPr>
          <w:sz w:val="24"/>
          <w:szCs w:val="24"/>
        </w:rPr>
        <w:t>o</w:t>
      </w:r>
      <w:proofErr w:type="gramEnd"/>
      <w:r w:rsidRPr="005F5F4E">
        <w:rPr>
          <w:sz w:val="24"/>
          <w:szCs w:val="24"/>
        </w:rPr>
        <w:t>   How we teach</w:t>
      </w:r>
      <w:r w:rsidR="00611E41" w:rsidRPr="005F5F4E">
        <w:rPr>
          <w:sz w:val="24"/>
          <w:szCs w:val="24"/>
        </w:rPr>
        <w:br/>
      </w:r>
      <w:r w:rsidRPr="005F5F4E">
        <w:rPr>
          <w:sz w:val="24"/>
          <w:szCs w:val="24"/>
        </w:rPr>
        <w:t>o   How we communicate</w:t>
      </w:r>
    </w:p>
    <w:p w14:paraId="35819EB6" w14:textId="60B43C4F" w:rsidR="007A5189" w:rsidRPr="005F5F4E" w:rsidRDefault="00BB4364" w:rsidP="00850FF3">
      <w:pPr>
        <w:spacing w:line="480" w:lineRule="auto"/>
        <w:ind w:firstLine="480"/>
        <w:rPr>
          <w:color w:val="000000"/>
          <w:sz w:val="24"/>
          <w:szCs w:val="24"/>
        </w:rPr>
      </w:pPr>
      <w:r w:rsidRPr="005F5F4E">
        <w:rPr>
          <w:sz w:val="24"/>
          <w:szCs w:val="24"/>
        </w:rPr>
        <w:t xml:space="preserve">The developments in technology lead to a shift in the notion of literacy, because composition is no longer only using alphabetic text. To include these new types of literacies, what it means to be literate must also change. This is specifically tied to developments in technology. As technological advancements continue to infiltrate daily lives and writing practices literacy “looks” and “acts” differently, and so demands rise regarding new skills, and understandings </w:t>
      </w:r>
      <w:r w:rsidR="003A1322" w:rsidRPr="005F5F4E">
        <w:rPr>
          <w:sz w:val="24"/>
          <w:szCs w:val="24"/>
        </w:rPr>
        <w:t>of these new practices. So, how</w:t>
      </w:r>
      <w:r w:rsidRPr="005F5F4E">
        <w:rPr>
          <w:sz w:val="24"/>
          <w:szCs w:val="24"/>
        </w:rPr>
        <w:t xml:space="preserve"> we teach reflects these changes and demands. </w:t>
      </w:r>
      <w:r w:rsidR="00D804B6" w:rsidRPr="005F5F4E">
        <w:rPr>
          <w:color w:val="000000"/>
          <w:sz w:val="24"/>
          <w:szCs w:val="24"/>
        </w:rPr>
        <w:t>The evolution of technology plays a significant role in how technology is implemented into the classro</w:t>
      </w:r>
      <w:r w:rsidR="00CB002C" w:rsidRPr="005F5F4E">
        <w:rPr>
          <w:color w:val="000000"/>
          <w:sz w:val="24"/>
          <w:szCs w:val="24"/>
        </w:rPr>
        <w:t xml:space="preserve">om, and the curriculum in a various </w:t>
      </w:r>
      <w:r w:rsidR="00D804B6" w:rsidRPr="005F5F4E">
        <w:rPr>
          <w:color w:val="000000"/>
          <w:sz w:val="24"/>
          <w:szCs w:val="24"/>
        </w:rPr>
        <w:t xml:space="preserve">ways. Baron (1982), in “Pencils to Pixels” establishes the link between the two when he </w:t>
      </w:r>
      <w:r w:rsidR="00D804B6" w:rsidRPr="005F5F4E">
        <w:rPr>
          <w:sz w:val="24"/>
          <w:szCs w:val="24"/>
        </w:rPr>
        <w:t>states that the computer “promises, or threatens to change literacy practices, for better or worse, depending on your point of view” (p.</w:t>
      </w:r>
      <w:r w:rsidR="00E514CC" w:rsidRPr="005F5F4E">
        <w:rPr>
          <w:sz w:val="24"/>
          <w:szCs w:val="24"/>
        </w:rPr>
        <w:t xml:space="preserve"> </w:t>
      </w:r>
      <w:r w:rsidR="00D804B6" w:rsidRPr="005F5F4E">
        <w:rPr>
          <w:sz w:val="24"/>
          <w:szCs w:val="24"/>
        </w:rPr>
        <w:t xml:space="preserve">7). </w:t>
      </w:r>
      <w:r w:rsidR="00D804B6" w:rsidRPr="005F5F4E">
        <w:rPr>
          <w:color w:val="000000"/>
          <w:sz w:val="24"/>
          <w:szCs w:val="24"/>
        </w:rPr>
        <w:t xml:space="preserve">Advancements and changes in technology shift our views and approaches to both the understanding </w:t>
      </w:r>
      <w:r w:rsidR="007D1967" w:rsidRPr="005F5F4E">
        <w:rPr>
          <w:color w:val="000000"/>
          <w:sz w:val="24"/>
          <w:szCs w:val="24"/>
        </w:rPr>
        <w:t xml:space="preserve">literacy and </w:t>
      </w:r>
      <w:r w:rsidR="00D804B6" w:rsidRPr="005F5F4E">
        <w:rPr>
          <w:color w:val="000000"/>
          <w:sz w:val="24"/>
          <w:szCs w:val="24"/>
        </w:rPr>
        <w:t>of rhetorical strategies</w:t>
      </w:r>
      <w:r w:rsidR="000D16D0" w:rsidRPr="005F5F4E">
        <w:rPr>
          <w:color w:val="000000"/>
          <w:sz w:val="24"/>
          <w:szCs w:val="24"/>
        </w:rPr>
        <w:t xml:space="preserve"> needed to teach, and use</w:t>
      </w:r>
      <w:r w:rsidR="00D804B6" w:rsidRPr="005F5F4E">
        <w:rPr>
          <w:color w:val="000000"/>
          <w:sz w:val="24"/>
          <w:szCs w:val="24"/>
        </w:rPr>
        <w:t xml:space="preserve"> them.  </w:t>
      </w:r>
      <w:r w:rsidR="009B7582" w:rsidRPr="005F5F4E">
        <w:rPr>
          <w:color w:val="000000"/>
          <w:sz w:val="24"/>
          <w:szCs w:val="24"/>
        </w:rPr>
        <w:t xml:space="preserve">These developments in technology change the way we approach, teach, and research literacies, and composition practices. </w:t>
      </w:r>
      <w:r w:rsidR="00D804B6" w:rsidRPr="005F5F4E">
        <w:rPr>
          <w:color w:val="000000"/>
          <w:sz w:val="24"/>
          <w:szCs w:val="24"/>
        </w:rPr>
        <w:t>The evolution of technology changes the way we think, a</w:t>
      </w:r>
      <w:r w:rsidR="007D1967" w:rsidRPr="005F5F4E">
        <w:rPr>
          <w:color w:val="000000"/>
          <w:sz w:val="24"/>
          <w:szCs w:val="24"/>
        </w:rPr>
        <w:t xml:space="preserve">nd use that technology. </w:t>
      </w:r>
      <w:r w:rsidR="00D804B6" w:rsidRPr="005F5F4E">
        <w:rPr>
          <w:color w:val="000000"/>
          <w:sz w:val="24"/>
          <w:szCs w:val="24"/>
        </w:rPr>
        <w:t>The purpose of this paper is to analyze the ways in which advancements in technology influence scholars, and instructors of composition</w:t>
      </w:r>
      <w:r w:rsidRPr="005F5F4E">
        <w:rPr>
          <w:color w:val="000000"/>
          <w:sz w:val="24"/>
          <w:szCs w:val="24"/>
        </w:rPr>
        <w:t>,</w:t>
      </w:r>
      <w:r w:rsidR="00D804B6" w:rsidRPr="005F5F4E">
        <w:rPr>
          <w:color w:val="000000"/>
          <w:sz w:val="24"/>
          <w:szCs w:val="24"/>
        </w:rPr>
        <w:t xml:space="preserve"> to shift how they conceptualize, </w:t>
      </w:r>
      <w:r w:rsidRPr="005F5F4E">
        <w:rPr>
          <w:color w:val="000000"/>
          <w:sz w:val="24"/>
          <w:szCs w:val="24"/>
        </w:rPr>
        <w:t xml:space="preserve">and understand </w:t>
      </w:r>
      <w:r w:rsidR="00D804B6" w:rsidRPr="005F5F4E">
        <w:rPr>
          <w:color w:val="000000"/>
          <w:sz w:val="24"/>
          <w:szCs w:val="24"/>
        </w:rPr>
        <w:t>the shifts in the notions of literacy, based on how we communicated and how we t</w:t>
      </w:r>
      <w:r w:rsidR="00E1245E" w:rsidRPr="005F5F4E">
        <w:rPr>
          <w:color w:val="000000"/>
          <w:sz w:val="24"/>
          <w:szCs w:val="24"/>
        </w:rPr>
        <w:t xml:space="preserve">each through the work of </w:t>
      </w:r>
      <w:proofErr w:type="spellStart"/>
      <w:r w:rsidR="00221C30" w:rsidRPr="005F5F4E">
        <w:rPr>
          <w:rFonts w:eastAsiaTheme="minorEastAsia"/>
          <w:sz w:val="24"/>
          <w:szCs w:val="24"/>
        </w:rPr>
        <w:t>Hawisher</w:t>
      </w:r>
      <w:proofErr w:type="spellEnd"/>
      <w:r w:rsidR="00221C30" w:rsidRPr="005F5F4E">
        <w:rPr>
          <w:rFonts w:eastAsiaTheme="minorEastAsia"/>
          <w:sz w:val="24"/>
          <w:szCs w:val="24"/>
        </w:rPr>
        <w:t xml:space="preserve"> and </w:t>
      </w:r>
      <w:proofErr w:type="spellStart"/>
      <w:r w:rsidR="00221C30" w:rsidRPr="005F5F4E">
        <w:rPr>
          <w:rFonts w:eastAsiaTheme="minorEastAsia"/>
          <w:sz w:val="24"/>
          <w:szCs w:val="24"/>
        </w:rPr>
        <w:t>Selfe</w:t>
      </w:r>
      <w:proofErr w:type="spellEnd"/>
      <w:r w:rsidR="00221C30" w:rsidRPr="005F5F4E">
        <w:rPr>
          <w:rFonts w:eastAsiaTheme="minorEastAsia"/>
          <w:sz w:val="24"/>
          <w:szCs w:val="24"/>
        </w:rPr>
        <w:t xml:space="preserve"> (1991),</w:t>
      </w:r>
      <w:r w:rsidR="00587BAB" w:rsidRPr="005F5F4E">
        <w:rPr>
          <w:rFonts w:eastAsiaTheme="minorEastAsia"/>
          <w:sz w:val="24"/>
          <w:szCs w:val="24"/>
        </w:rPr>
        <w:t xml:space="preserve"> </w:t>
      </w:r>
      <w:r w:rsidR="00221C30" w:rsidRPr="005F5F4E">
        <w:rPr>
          <w:rFonts w:eastAsiaTheme="minorEastAsia"/>
          <w:sz w:val="24"/>
          <w:szCs w:val="24"/>
        </w:rPr>
        <w:t>Kathleen Blake Yancey (2004),</w:t>
      </w:r>
      <w:r w:rsidR="00650C11" w:rsidRPr="005F5F4E">
        <w:rPr>
          <w:rFonts w:eastAsiaTheme="minorEastAsia"/>
          <w:sz w:val="24"/>
          <w:szCs w:val="24"/>
        </w:rPr>
        <w:t xml:space="preserve"> Stuart </w:t>
      </w:r>
      <w:proofErr w:type="spellStart"/>
      <w:r w:rsidR="00650C11" w:rsidRPr="005F5F4E">
        <w:rPr>
          <w:rFonts w:eastAsiaTheme="minorEastAsia"/>
          <w:sz w:val="24"/>
          <w:szCs w:val="24"/>
        </w:rPr>
        <w:t>Selber</w:t>
      </w:r>
      <w:proofErr w:type="spellEnd"/>
      <w:r w:rsidR="00650C11" w:rsidRPr="005F5F4E">
        <w:rPr>
          <w:rFonts w:eastAsiaTheme="minorEastAsia"/>
          <w:sz w:val="24"/>
          <w:szCs w:val="24"/>
        </w:rPr>
        <w:t xml:space="preserve"> (2004</w:t>
      </w:r>
      <w:r w:rsidR="00587BAB" w:rsidRPr="005F5F4E">
        <w:rPr>
          <w:rFonts w:eastAsiaTheme="minorEastAsia"/>
          <w:sz w:val="24"/>
          <w:szCs w:val="24"/>
        </w:rPr>
        <w:t>),</w:t>
      </w:r>
      <w:r w:rsidR="00221C30" w:rsidRPr="005F5F4E">
        <w:rPr>
          <w:rFonts w:eastAsiaTheme="minorEastAsia"/>
          <w:sz w:val="24"/>
          <w:szCs w:val="24"/>
        </w:rPr>
        <w:t xml:space="preserve"> and </w:t>
      </w:r>
      <w:r w:rsidR="00687B05" w:rsidRPr="005F5F4E">
        <w:rPr>
          <w:rFonts w:eastAsiaTheme="minorEastAsia"/>
          <w:sz w:val="24"/>
          <w:szCs w:val="24"/>
        </w:rPr>
        <w:t>Sarah Arroyo (2013)</w:t>
      </w:r>
      <w:r w:rsidR="00F22923" w:rsidRPr="005F5F4E">
        <w:rPr>
          <w:rFonts w:eastAsiaTheme="minorEastAsia"/>
          <w:sz w:val="24"/>
          <w:szCs w:val="24"/>
        </w:rPr>
        <w:t>.</w:t>
      </w:r>
    </w:p>
    <w:p w14:paraId="6C22CDBC" w14:textId="77777777" w:rsidR="00F45218" w:rsidRPr="005F5F4E" w:rsidRDefault="00A23F52" w:rsidP="00850FF3">
      <w:pPr>
        <w:spacing w:line="480" w:lineRule="auto"/>
        <w:ind w:firstLine="480"/>
        <w:rPr>
          <w:sz w:val="24"/>
          <w:szCs w:val="24"/>
        </w:rPr>
      </w:pPr>
      <w:r w:rsidRPr="005F5F4E">
        <w:rPr>
          <w:sz w:val="24"/>
          <w:szCs w:val="24"/>
        </w:rPr>
        <w:t xml:space="preserve">An early observation about technology in the classroom and what it means to and </w:t>
      </w:r>
      <w:r w:rsidR="00C37962" w:rsidRPr="005F5F4E">
        <w:rPr>
          <w:sz w:val="24"/>
          <w:szCs w:val="24"/>
        </w:rPr>
        <w:t>for how we teach literacy</w:t>
      </w:r>
      <w:r w:rsidR="00330938" w:rsidRPr="005F5F4E">
        <w:rPr>
          <w:sz w:val="24"/>
          <w:szCs w:val="24"/>
        </w:rPr>
        <w:t xml:space="preserve"> is </w:t>
      </w:r>
      <w:r w:rsidR="00833F0C" w:rsidRPr="005F5F4E">
        <w:rPr>
          <w:sz w:val="24"/>
          <w:szCs w:val="24"/>
        </w:rPr>
        <w:t>examined</w:t>
      </w:r>
      <w:r w:rsidR="00F26B6F" w:rsidRPr="005F5F4E">
        <w:rPr>
          <w:sz w:val="24"/>
          <w:szCs w:val="24"/>
        </w:rPr>
        <w:t xml:space="preserve"> in </w:t>
      </w:r>
      <w:proofErr w:type="spellStart"/>
      <w:r w:rsidR="00F26B6F" w:rsidRPr="005F5F4E">
        <w:rPr>
          <w:sz w:val="24"/>
          <w:szCs w:val="24"/>
        </w:rPr>
        <w:t>Hawisher</w:t>
      </w:r>
      <w:proofErr w:type="spellEnd"/>
      <w:r w:rsidR="00F26B6F" w:rsidRPr="005F5F4E">
        <w:rPr>
          <w:sz w:val="24"/>
          <w:szCs w:val="24"/>
        </w:rPr>
        <w:t xml:space="preserve"> and </w:t>
      </w:r>
      <w:proofErr w:type="spellStart"/>
      <w:r w:rsidR="00F26B6F" w:rsidRPr="005F5F4E">
        <w:rPr>
          <w:sz w:val="24"/>
          <w:szCs w:val="24"/>
        </w:rPr>
        <w:t>Selfe’s</w:t>
      </w:r>
      <w:proofErr w:type="spellEnd"/>
      <w:r w:rsidR="00F26B6F" w:rsidRPr="005F5F4E">
        <w:rPr>
          <w:sz w:val="24"/>
          <w:szCs w:val="24"/>
        </w:rPr>
        <w:t xml:space="preserve"> </w:t>
      </w:r>
      <w:r w:rsidR="00CB7049" w:rsidRPr="005F5F4E">
        <w:rPr>
          <w:sz w:val="24"/>
          <w:szCs w:val="24"/>
        </w:rPr>
        <w:t>(</w:t>
      </w:r>
      <w:r w:rsidR="00F26B6F" w:rsidRPr="005F5F4E">
        <w:rPr>
          <w:sz w:val="24"/>
          <w:szCs w:val="24"/>
        </w:rPr>
        <w:t>1991</w:t>
      </w:r>
      <w:r w:rsidR="00CB7049" w:rsidRPr="005F5F4E">
        <w:rPr>
          <w:sz w:val="24"/>
          <w:szCs w:val="24"/>
        </w:rPr>
        <w:t>)</w:t>
      </w:r>
      <w:r w:rsidR="00F26B6F" w:rsidRPr="005F5F4E">
        <w:rPr>
          <w:sz w:val="24"/>
          <w:szCs w:val="24"/>
        </w:rPr>
        <w:t xml:space="preserve"> article “</w:t>
      </w:r>
      <w:r w:rsidR="002B339A" w:rsidRPr="005F5F4E">
        <w:rPr>
          <w:sz w:val="24"/>
          <w:szCs w:val="24"/>
        </w:rPr>
        <w:t xml:space="preserve">The Rhetoric of </w:t>
      </w:r>
      <w:r w:rsidR="002B339A" w:rsidRPr="005F5F4E">
        <w:rPr>
          <w:sz w:val="24"/>
          <w:szCs w:val="24"/>
        </w:rPr>
        <w:lastRenderedPageBreak/>
        <w:t>Technology and the Electronic Writing Class</w:t>
      </w:r>
      <w:r w:rsidR="00230D63" w:rsidRPr="005F5F4E">
        <w:rPr>
          <w:sz w:val="24"/>
          <w:szCs w:val="24"/>
        </w:rPr>
        <w:t>.</w:t>
      </w:r>
      <w:r w:rsidR="002B339A" w:rsidRPr="005F5F4E">
        <w:rPr>
          <w:sz w:val="24"/>
          <w:szCs w:val="24"/>
        </w:rPr>
        <w:t>”</w:t>
      </w:r>
      <w:r w:rsidR="00230D63" w:rsidRPr="005F5F4E">
        <w:rPr>
          <w:sz w:val="24"/>
          <w:szCs w:val="24"/>
        </w:rPr>
        <w:t xml:space="preserve"> </w:t>
      </w:r>
      <w:r w:rsidR="009B7CA0" w:rsidRPr="005F5F4E">
        <w:rPr>
          <w:sz w:val="24"/>
          <w:szCs w:val="24"/>
        </w:rPr>
        <w:t>Specifically</w:t>
      </w:r>
      <w:r w:rsidR="00654AA3" w:rsidRPr="005F5F4E">
        <w:rPr>
          <w:sz w:val="24"/>
          <w:szCs w:val="24"/>
        </w:rPr>
        <w:t xml:space="preserve"> </w:t>
      </w:r>
      <w:proofErr w:type="spellStart"/>
      <w:r w:rsidR="00654AA3" w:rsidRPr="005F5F4E">
        <w:rPr>
          <w:sz w:val="24"/>
          <w:szCs w:val="24"/>
        </w:rPr>
        <w:t>Hawisher</w:t>
      </w:r>
      <w:proofErr w:type="spellEnd"/>
      <w:r w:rsidR="00654AA3" w:rsidRPr="005F5F4E">
        <w:rPr>
          <w:sz w:val="24"/>
          <w:szCs w:val="24"/>
        </w:rPr>
        <w:t xml:space="preserve"> and </w:t>
      </w:r>
      <w:proofErr w:type="spellStart"/>
      <w:r w:rsidR="00654AA3" w:rsidRPr="005F5F4E">
        <w:rPr>
          <w:sz w:val="24"/>
          <w:szCs w:val="24"/>
        </w:rPr>
        <w:t>Selfe</w:t>
      </w:r>
      <w:proofErr w:type="spellEnd"/>
      <w:r w:rsidR="00DB1D00" w:rsidRPr="005F5F4E">
        <w:rPr>
          <w:sz w:val="24"/>
          <w:szCs w:val="24"/>
        </w:rPr>
        <w:t xml:space="preserve"> bring to our attention the idea that the technology</w:t>
      </w:r>
      <w:r w:rsidR="009B744A" w:rsidRPr="005F5F4E">
        <w:rPr>
          <w:sz w:val="24"/>
          <w:szCs w:val="24"/>
        </w:rPr>
        <w:t xml:space="preserve"> (computer) used in a classroom</w:t>
      </w:r>
      <w:r w:rsidR="007C5268" w:rsidRPr="005F5F4E">
        <w:rPr>
          <w:sz w:val="24"/>
          <w:szCs w:val="24"/>
        </w:rPr>
        <w:t xml:space="preserve"> </w:t>
      </w:r>
      <w:r w:rsidRPr="005F5F4E">
        <w:rPr>
          <w:sz w:val="24"/>
          <w:szCs w:val="24"/>
        </w:rPr>
        <w:t>“reinforces</w:t>
      </w:r>
      <w:r w:rsidR="007C5268" w:rsidRPr="005F5F4E">
        <w:rPr>
          <w:sz w:val="24"/>
          <w:szCs w:val="24"/>
        </w:rPr>
        <w:t xml:space="preserve"> </w:t>
      </w:r>
      <w:r w:rsidRPr="005F5F4E">
        <w:rPr>
          <w:sz w:val="24"/>
          <w:szCs w:val="24"/>
        </w:rPr>
        <w:t>thos</w:t>
      </w:r>
      <w:r w:rsidR="00AD1BCB" w:rsidRPr="005F5F4E">
        <w:rPr>
          <w:sz w:val="24"/>
          <w:szCs w:val="24"/>
        </w:rPr>
        <w:t>e traditional notions of educa</w:t>
      </w:r>
      <w:r w:rsidRPr="005F5F4E">
        <w:rPr>
          <w:sz w:val="24"/>
          <w:szCs w:val="24"/>
        </w:rPr>
        <w:t>tion that permeate our culture at its most basic level: teachers talk, students listen; teachers' contributions are privileged; students respond in predictable, teacher-pleasing ways” (p. 55).</w:t>
      </w:r>
      <w:r w:rsidR="00CB4DF9" w:rsidRPr="005F5F4E">
        <w:rPr>
          <w:sz w:val="24"/>
          <w:szCs w:val="24"/>
        </w:rPr>
        <w:t xml:space="preserve"> This is problematic because </w:t>
      </w:r>
      <w:r w:rsidR="004054A7" w:rsidRPr="005F5F4E">
        <w:rPr>
          <w:sz w:val="24"/>
          <w:szCs w:val="24"/>
        </w:rPr>
        <w:t xml:space="preserve">the </w:t>
      </w:r>
      <w:r w:rsidR="00751701" w:rsidRPr="005F5F4E">
        <w:rPr>
          <w:sz w:val="24"/>
          <w:szCs w:val="24"/>
        </w:rPr>
        <w:t xml:space="preserve">implementation of a technology </w:t>
      </w:r>
      <w:r w:rsidR="00B90A98" w:rsidRPr="005F5F4E">
        <w:rPr>
          <w:sz w:val="24"/>
          <w:szCs w:val="24"/>
        </w:rPr>
        <w:t>has created boundaries</w:t>
      </w:r>
      <w:r w:rsidR="00616AA8" w:rsidRPr="005F5F4E">
        <w:rPr>
          <w:sz w:val="24"/>
          <w:szCs w:val="24"/>
        </w:rPr>
        <w:t xml:space="preserve"> as opposed to promoting freedom for students to </w:t>
      </w:r>
      <w:r w:rsidR="003A1307" w:rsidRPr="005F5F4E">
        <w:rPr>
          <w:sz w:val="24"/>
          <w:szCs w:val="24"/>
        </w:rPr>
        <w:t xml:space="preserve">explore and work with the computer in a way that encourages </w:t>
      </w:r>
      <w:r w:rsidR="00751F80" w:rsidRPr="005F5F4E">
        <w:rPr>
          <w:sz w:val="24"/>
          <w:szCs w:val="24"/>
        </w:rPr>
        <w:t xml:space="preserve">them. </w:t>
      </w:r>
      <w:proofErr w:type="spellStart"/>
      <w:r w:rsidR="00DB251D" w:rsidRPr="005F5F4E">
        <w:rPr>
          <w:sz w:val="24"/>
          <w:szCs w:val="24"/>
        </w:rPr>
        <w:t>Hawisher</w:t>
      </w:r>
      <w:proofErr w:type="spellEnd"/>
      <w:r w:rsidR="00DB251D" w:rsidRPr="005F5F4E">
        <w:rPr>
          <w:sz w:val="24"/>
          <w:szCs w:val="24"/>
        </w:rPr>
        <w:t xml:space="preserve"> and </w:t>
      </w:r>
      <w:proofErr w:type="spellStart"/>
      <w:r w:rsidR="00DB251D" w:rsidRPr="005F5F4E">
        <w:rPr>
          <w:sz w:val="24"/>
          <w:szCs w:val="24"/>
        </w:rPr>
        <w:t>Selfe</w:t>
      </w:r>
      <w:proofErr w:type="spellEnd"/>
      <w:r w:rsidR="0037625D" w:rsidRPr="005F5F4E">
        <w:rPr>
          <w:sz w:val="24"/>
          <w:szCs w:val="24"/>
        </w:rPr>
        <w:t xml:space="preserve"> warn that </w:t>
      </w:r>
      <w:r w:rsidR="005B5CB9" w:rsidRPr="005F5F4E">
        <w:rPr>
          <w:sz w:val="24"/>
          <w:szCs w:val="24"/>
        </w:rPr>
        <w:t>instru</w:t>
      </w:r>
      <w:r w:rsidR="007D3B20" w:rsidRPr="005F5F4E">
        <w:rPr>
          <w:sz w:val="24"/>
          <w:szCs w:val="24"/>
        </w:rPr>
        <w:t>c</w:t>
      </w:r>
      <w:r w:rsidR="005B5CB9" w:rsidRPr="005F5F4E">
        <w:rPr>
          <w:sz w:val="24"/>
          <w:szCs w:val="24"/>
        </w:rPr>
        <w:t>tors</w:t>
      </w:r>
      <w:r w:rsidR="002C20E8" w:rsidRPr="005F5F4E">
        <w:rPr>
          <w:sz w:val="24"/>
          <w:szCs w:val="24"/>
        </w:rPr>
        <w:t xml:space="preserve"> n</w:t>
      </w:r>
      <w:r w:rsidRPr="005F5F4E">
        <w:rPr>
          <w:sz w:val="24"/>
          <w:szCs w:val="24"/>
        </w:rPr>
        <w:t>eed to be aware</w:t>
      </w:r>
      <w:r w:rsidR="00954110" w:rsidRPr="005F5F4E">
        <w:rPr>
          <w:sz w:val="24"/>
          <w:szCs w:val="24"/>
        </w:rPr>
        <w:t xml:space="preserve"> </w:t>
      </w:r>
      <w:r w:rsidRPr="005F5F4E">
        <w:rPr>
          <w:sz w:val="24"/>
          <w:szCs w:val="24"/>
        </w:rPr>
        <w:t>of the “negative effects of using new technology” (p. 59)</w:t>
      </w:r>
      <w:r w:rsidR="002C6756" w:rsidRPr="005F5F4E">
        <w:rPr>
          <w:sz w:val="24"/>
          <w:szCs w:val="24"/>
        </w:rPr>
        <w:t xml:space="preserve">, because </w:t>
      </w:r>
      <w:r w:rsidR="00CF771E" w:rsidRPr="005F5F4E">
        <w:rPr>
          <w:sz w:val="24"/>
          <w:szCs w:val="24"/>
        </w:rPr>
        <w:t xml:space="preserve">of </w:t>
      </w:r>
      <w:r w:rsidRPr="005F5F4E">
        <w:rPr>
          <w:sz w:val="24"/>
          <w:szCs w:val="24"/>
        </w:rPr>
        <w:t>the da</w:t>
      </w:r>
      <w:r w:rsidR="00BD55CD" w:rsidRPr="005F5F4E">
        <w:rPr>
          <w:sz w:val="24"/>
          <w:szCs w:val="24"/>
        </w:rPr>
        <w:t>ngers of using</w:t>
      </w:r>
      <w:r w:rsidRPr="005F5F4E">
        <w:rPr>
          <w:sz w:val="24"/>
          <w:szCs w:val="24"/>
        </w:rPr>
        <w:t xml:space="preserve"> computers </w:t>
      </w:r>
      <w:r w:rsidR="00BD55CD" w:rsidRPr="005F5F4E">
        <w:rPr>
          <w:sz w:val="24"/>
          <w:szCs w:val="24"/>
        </w:rPr>
        <w:t>“</w:t>
      </w:r>
      <w:r w:rsidRPr="005F5F4E">
        <w:rPr>
          <w:sz w:val="24"/>
          <w:szCs w:val="24"/>
        </w:rPr>
        <w:t>to deliver drill-and-practice exercises to students” (p. 59)</w:t>
      </w:r>
      <w:r w:rsidR="00794625" w:rsidRPr="005F5F4E">
        <w:rPr>
          <w:sz w:val="24"/>
          <w:szCs w:val="24"/>
        </w:rPr>
        <w:t>.</w:t>
      </w:r>
      <w:r w:rsidR="00F82D7F" w:rsidRPr="005F5F4E">
        <w:rPr>
          <w:sz w:val="24"/>
          <w:szCs w:val="24"/>
        </w:rPr>
        <w:t xml:space="preserve"> The technology used should enhance the experience of the student, and not replace previous approaches to teaching</w:t>
      </w:r>
      <w:proofErr w:type="gramStart"/>
      <w:r w:rsidR="00F82D7F" w:rsidRPr="005F5F4E">
        <w:rPr>
          <w:sz w:val="24"/>
          <w:szCs w:val="24"/>
        </w:rPr>
        <w:t>.</w:t>
      </w:r>
      <w:r w:rsidR="00362506" w:rsidRPr="005F5F4E">
        <w:rPr>
          <w:sz w:val="24"/>
          <w:szCs w:val="24"/>
        </w:rPr>
        <w:t>.</w:t>
      </w:r>
      <w:proofErr w:type="gramEnd"/>
      <w:r w:rsidR="00E72161" w:rsidRPr="005F5F4E">
        <w:rPr>
          <w:sz w:val="24"/>
          <w:szCs w:val="24"/>
        </w:rPr>
        <w:t xml:space="preserve"> They address this by </w:t>
      </w:r>
      <w:r w:rsidR="00F354B7" w:rsidRPr="005F5F4E">
        <w:rPr>
          <w:sz w:val="24"/>
          <w:szCs w:val="24"/>
        </w:rPr>
        <w:t xml:space="preserve">urging instructors to </w:t>
      </w:r>
      <w:r w:rsidRPr="005F5F4E">
        <w:rPr>
          <w:sz w:val="24"/>
          <w:szCs w:val="24"/>
        </w:rPr>
        <w:t>“plan carefully and develop</w:t>
      </w:r>
      <w:r w:rsidR="00162D9A" w:rsidRPr="005F5F4E">
        <w:rPr>
          <w:sz w:val="24"/>
          <w:szCs w:val="24"/>
        </w:rPr>
        <w:t xml:space="preserve"> the necessary</w:t>
      </w:r>
      <w:r w:rsidR="00FE2E82" w:rsidRPr="005F5F4E">
        <w:rPr>
          <w:sz w:val="24"/>
          <w:szCs w:val="24"/>
        </w:rPr>
        <w:t xml:space="preserve"> </w:t>
      </w:r>
      <w:r w:rsidR="00162D9A" w:rsidRPr="005F5F4E">
        <w:rPr>
          <w:sz w:val="24"/>
          <w:szCs w:val="24"/>
        </w:rPr>
        <w:t>critical perspec</w:t>
      </w:r>
      <w:r w:rsidRPr="005F5F4E">
        <w:rPr>
          <w:sz w:val="24"/>
          <w:szCs w:val="24"/>
        </w:rPr>
        <w:t>tives to help us avoid using computers to advance or promote me</w:t>
      </w:r>
      <w:r w:rsidR="0070519F" w:rsidRPr="005F5F4E">
        <w:rPr>
          <w:sz w:val="24"/>
          <w:szCs w:val="24"/>
        </w:rPr>
        <w:t>diocrit</w:t>
      </w:r>
      <w:r w:rsidR="00D92160" w:rsidRPr="005F5F4E">
        <w:rPr>
          <w:sz w:val="24"/>
          <w:szCs w:val="24"/>
        </w:rPr>
        <w:t xml:space="preserve">y in writing instruction,” </w:t>
      </w:r>
      <w:r w:rsidR="00D35D9E" w:rsidRPr="005F5F4E">
        <w:rPr>
          <w:sz w:val="24"/>
          <w:szCs w:val="24"/>
        </w:rPr>
        <w:t>which draws</w:t>
      </w:r>
      <w:r w:rsidR="002A1C96" w:rsidRPr="005F5F4E">
        <w:rPr>
          <w:sz w:val="24"/>
          <w:szCs w:val="24"/>
        </w:rPr>
        <w:t xml:space="preserve"> the attention of instructors to think beyond using technology for the sake of including</w:t>
      </w:r>
      <w:r w:rsidR="00A7482B" w:rsidRPr="005F5F4E">
        <w:rPr>
          <w:sz w:val="24"/>
          <w:szCs w:val="24"/>
        </w:rPr>
        <w:t xml:space="preserve"> it in</w:t>
      </w:r>
      <w:r w:rsidR="00017474" w:rsidRPr="005F5F4E">
        <w:rPr>
          <w:sz w:val="24"/>
          <w:szCs w:val="24"/>
        </w:rPr>
        <w:t xml:space="preserve"> their classroom, because it is perceived to be beneficial</w:t>
      </w:r>
      <w:r w:rsidR="00F625BE" w:rsidRPr="005F5F4E">
        <w:rPr>
          <w:sz w:val="24"/>
          <w:szCs w:val="24"/>
        </w:rPr>
        <w:t xml:space="preserve"> for the student</w:t>
      </w:r>
      <w:r w:rsidR="00B40D98" w:rsidRPr="005F5F4E">
        <w:rPr>
          <w:sz w:val="24"/>
          <w:szCs w:val="24"/>
        </w:rPr>
        <w:t xml:space="preserve"> (p. 59)</w:t>
      </w:r>
      <w:r w:rsidR="00F625BE" w:rsidRPr="005F5F4E">
        <w:rPr>
          <w:sz w:val="24"/>
          <w:szCs w:val="24"/>
        </w:rPr>
        <w:t>.</w:t>
      </w:r>
      <w:r w:rsidR="0055294F" w:rsidRPr="005F5F4E">
        <w:rPr>
          <w:sz w:val="24"/>
          <w:szCs w:val="24"/>
        </w:rPr>
        <w:t xml:space="preserve"> </w:t>
      </w:r>
      <w:r w:rsidR="00514BA8" w:rsidRPr="005F5F4E">
        <w:rPr>
          <w:sz w:val="24"/>
          <w:szCs w:val="24"/>
        </w:rPr>
        <w:t xml:space="preserve">Therefore when instructors begin to </w:t>
      </w:r>
      <w:r w:rsidR="00DC6B45" w:rsidRPr="005F5F4E">
        <w:rPr>
          <w:sz w:val="24"/>
          <w:szCs w:val="24"/>
        </w:rPr>
        <w:t>make u</w:t>
      </w:r>
      <w:r w:rsidR="001970D6" w:rsidRPr="005F5F4E">
        <w:rPr>
          <w:sz w:val="24"/>
          <w:szCs w:val="24"/>
        </w:rPr>
        <w:t xml:space="preserve">se of technology they must use </w:t>
      </w:r>
      <w:r w:rsidR="00DC6B45" w:rsidRPr="005F5F4E">
        <w:rPr>
          <w:sz w:val="24"/>
          <w:szCs w:val="24"/>
        </w:rPr>
        <w:t>a “</w:t>
      </w:r>
      <w:r w:rsidRPr="005F5F4E">
        <w:rPr>
          <w:sz w:val="24"/>
          <w:szCs w:val="24"/>
        </w:rPr>
        <w:t>balanced and increasingly c</w:t>
      </w:r>
      <w:r w:rsidR="00CE1023" w:rsidRPr="005F5F4E">
        <w:rPr>
          <w:sz w:val="24"/>
          <w:szCs w:val="24"/>
        </w:rPr>
        <w:t>ritical perspective is a start</w:t>
      </w:r>
      <w:r w:rsidRPr="005F5F4E">
        <w:rPr>
          <w:sz w:val="24"/>
          <w:szCs w:val="24"/>
        </w:rPr>
        <w:t>ing point: by viewing our classes as sites of both paradox</w:t>
      </w:r>
      <w:r w:rsidR="004F71CC" w:rsidRPr="005F5F4E">
        <w:rPr>
          <w:sz w:val="24"/>
          <w:szCs w:val="24"/>
        </w:rPr>
        <w:t xml:space="preserve"> </w:t>
      </w:r>
      <w:r w:rsidRPr="005F5F4E">
        <w:rPr>
          <w:sz w:val="24"/>
          <w:szCs w:val="24"/>
        </w:rPr>
        <w:t>and promise we can construct a mature view of how the use of electronic technology can abet our teaching” (p. 62)</w:t>
      </w:r>
      <w:r w:rsidR="00561646" w:rsidRPr="005F5F4E">
        <w:rPr>
          <w:sz w:val="24"/>
          <w:szCs w:val="24"/>
        </w:rPr>
        <w:t>.</w:t>
      </w:r>
      <w:r w:rsidR="0027127B" w:rsidRPr="005F5F4E">
        <w:rPr>
          <w:sz w:val="24"/>
          <w:szCs w:val="24"/>
        </w:rPr>
        <w:t xml:space="preserve"> This approach is beneficial for the student and the instructor because it calls on them to be critical of the technology used. </w:t>
      </w:r>
      <w:r w:rsidR="00751D30" w:rsidRPr="005F5F4E">
        <w:rPr>
          <w:sz w:val="24"/>
          <w:szCs w:val="24"/>
        </w:rPr>
        <w:t xml:space="preserve">Despite the age of the </w:t>
      </w:r>
      <w:proofErr w:type="spellStart"/>
      <w:r w:rsidR="00751D30" w:rsidRPr="005F5F4E">
        <w:rPr>
          <w:sz w:val="24"/>
          <w:szCs w:val="24"/>
        </w:rPr>
        <w:t>Hawisher</w:t>
      </w:r>
      <w:proofErr w:type="spellEnd"/>
      <w:r w:rsidR="00751D30" w:rsidRPr="005F5F4E">
        <w:rPr>
          <w:sz w:val="24"/>
          <w:szCs w:val="24"/>
        </w:rPr>
        <w:t xml:space="preserve"> and </w:t>
      </w:r>
      <w:proofErr w:type="spellStart"/>
      <w:r w:rsidR="00751D30" w:rsidRPr="005F5F4E">
        <w:rPr>
          <w:sz w:val="24"/>
          <w:szCs w:val="24"/>
        </w:rPr>
        <w:t>Selfe</w:t>
      </w:r>
      <w:proofErr w:type="spellEnd"/>
      <w:r w:rsidR="00751D30" w:rsidRPr="005F5F4E">
        <w:rPr>
          <w:sz w:val="24"/>
          <w:szCs w:val="24"/>
        </w:rPr>
        <w:t xml:space="preserve"> (1991) piece, it continues to resonate in rhetorical and technology because we cannot, as instructors, simply respond to shifts by blindly/gullibly implementing technology without looking beyond affordances. This is important when responding to calls regarding the shift in how we think about literacy</w:t>
      </w:r>
      <w:r w:rsidR="00F45218" w:rsidRPr="005F5F4E">
        <w:rPr>
          <w:sz w:val="24"/>
          <w:szCs w:val="24"/>
        </w:rPr>
        <w:t xml:space="preserve">, and how we teach. </w:t>
      </w:r>
    </w:p>
    <w:p w14:paraId="2E721269" w14:textId="4D99B174" w:rsidR="00BA618E" w:rsidRPr="005F5F4E" w:rsidRDefault="00BA618E" w:rsidP="00850FF3">
      <w:pPr>
        <w:spacing w:line="480" w:lineRule="auto"/>
        <w:ind w:firstLine="480"/>
        <w:rPr>
          <w:sz w:val="24"/>
          <w:szCs w:val="24"/>
        </w:rPr>
      </w:pPr>
      <w:r w:rsidRPr="005F5F4E">
        <w:rPr>
          <w:sz w:val="24"/>
          <w:szCs w:val="24"/>
        </w:rPr>
        <w:t>As technologies continue to evolve, and develop, so do literacies. Yancey (2004) in “</w:t>
      </w:r>
      <w:r w:rsidRPr="005F5F4E">
        <w:rPr>
          <w:rFonts w:eastAsiaTheme="minorEastAsia"/>
          <w:color w:val="1A1A1A"/>
          <w:sz w:val="24"/>
          <w:szCs w:val="24"/>
        </w:rPr>
        <w:t>Made not only in words: Composition in a new key</w:t>
      </w:r>
      <w:r w:rsidRPr="005F5F4E">
        <w:rPr>
          <w:sz w:val="24"/>
          <w:szCs w:val="24"/>
        </w:rPr>
        <w:t>” declared the field to be in a most important moment. Throughout that address, the call to move away from alphabetic text only compositions is clear.  Yancey brings to light several impor</w:t>
      </w:r>
      <w:r w:rsidR="00E355E8" w:rsidRPr="005F5F4E">
        <w:rPr>
          <w:sz w:val="24"/>
          <w:szCs w:val="24"/>
        </w:rPr>
        <w:t xml:space="preserve">tant observations and ideas </w:t>
      </w:r>
      <w:r w:rsidRPr="005F5F4E">
        <w:rPr>
          <w:sz w:val="24"/>
          <w:szCs w:val="24"/>
        </w:rPr>
        <w:t xml:space="preserve">regarding how to </w:t>
      </w:r>
      <w:r w:rsidR="000F4D18" w:rsidRPr="005F5F4E">
        <w:rPr>
          <w:sz w:val="24"/>
          <w:szCs w:val="24"/>
        </w:rPr>
        <w:t>proceed</w:t>
      </w:r>
      <w:r w:rsidR="00203DDC" w:rsidRPr="005F5F4E">
        <w:rPr>
          <w:sz w:val="24"/>
          <w:szCs w:val="24"/>
        </w:rPr>
        <w:t xml:space="preserve"> in the wake of the “tectonic shift” (</w:t>
      </w:r>
      <w:r w:rsidR="003A3F48" w:rsidRPr="005F5F4E">
        <w:rPr>
          <w:sz w:val="24"/>
          <w:szCs w:val="24"/>
        </w:rPr>
        <w:t xml:space="preserve">p. </w:t>
      </w:r>
      <w:r w:rsidR="00203DDC" w:rsidRPr="005F5F4E">
        <w:rPr>
          <w:sz w:val="24"/>
          <w:szCs w:val="24"/>
        </w:rPr>
        <w:t>298) in literacy</w:t>
      </w:r>
      <w:r w:rsidR="00C76C94" w:rsidRPr="005F5F4E">
        <w:rPr>
          <w:sz w:val="24"/>
          <w:szCs w:val="24"/>
        </w:rPr>
        <w:t>.</w:t>
      </w:r>
      <w:r w:rsidR="00404156" w:rsidRPr="005F5F4E">
        <w:rPr>
          <w:sz w:val="24"/>
          <w:szCs w:val="24"/>
        </w:rPr>
        <w:t xml:space="preserve"> The understanding is th</w:t>
      </w:r>
      <w:r w:rsidR="00E209F5" w:rsidRPr="005F5F4E">
        <w:rPr>
          <w:sz w:val="24"/>
          <w:szCs w:val="24"/>
        </w:rPr>
        <w:t xml:space="preserve">at “we are digital already,” (p. </w:t>
      </w:r>
      <w:r w:rsidR="006F1788" w:rsidRPr="005F5F4E">
        <w:rPr>
          <w:sz w:val="24"/>
          <w:szCs w:val="24"/>
        </w:rPr>
        <w:t>307</w:t>
      </w:r>
      <w:r w:rsidR="00E209F5" w:rsidRPr="005F5F4E">
        <w:rPr>
          <w:sz w:val="24"/>
          <w:szCs w:val="24"/>
        </w:rPr>
        <w:t>)</w:t>
      </w:r>
      <w:r w:rsidR="00404156" w:rsidRPr="005F5F4E">
        <w:rPr>
          <w:sz w:val="24"/>
          <w:szCs w:val="24"/>
        </w:rPr>
        <w:t>, which means that continued conversation surrounding the “literacy associated with screen” and how such</w:t>
      </w:r>
      <w:r w:rsidR="007138E6" w:rsidRPr="005F5F4E">
        <w:rPr>
          <w:sz w:val="24"/>
          <w:szCs w:val="24"/>
        </w:rPr>
        <w:t xml:space="preserve"> a</w:t>
      </w:r>
      <w:r w:rsidR="00404156" w:rsidRPr="005F5F4E">
        <w:rPr>
          <w:sz w:val="24"/>
          <w:szCs w:val="24"/>
        </w:rPr>
        <w:t xml:space="preserve"> literacy </w:t>
      </w:r>
      <w:r w:rsidR="007138E6" w:rsidRPr="005F5F4E">
        <w:rPr>
          <w:sz w:val="24"/>
          <w:szCs w:val="24"/>
        </w:rPr>
        <w:t>“leads us to question</w:t>
      </w:r>
      <w:r w:rsidR="00404156" w:rsidRPr="005F5F4E">
        <w:rPr>
          <w:sz w:val="24"/>
          <w:szCs w:val="24"/>
        </w:rPr>
        <w:t xml:space="preserve"> what we know” </w:t>
      </w:r>
      <w:r w:rsidR="002E57E5" w:rsidRPr="005F5F4E">
        <w:rPr>
          <w:sz w:val="24"/>
          <w:szCs w:val="24"/>
        </w:rPr>
        <w:t>(</w:t>
      </w:r>
      <w:r w:rsidR="000B3751" w:rsidRPr="005F5F4E">
        <w:rPr>
          <w:sz w:val="24"/>
          <w:szCs w:val="24"/>
        </w:rPr>
        <w:t>p.</w:t>
      </w:r>
      <w:r w:rsidR="00F43748" w:rsidRPr="005F5F4E">
        <w:rPr>
          <w:sz w:val="24"/>
          <w:szCs w:val="24"/>
        </w:rPr>
        <w:t xml:space="preserve"> </w:t>
      </w:r>
      <w:r w:rsidR="000B3751" w:rsidRPr="005F5F4E">
        <w:rPr>
          <w:sz w:val="24"/>
          <w:szCs w:val="24"/>
        </w:rPr>
        <w:t>304)</w:t>
      </w:r>
      <w:r w:rsidR="00D97BB3" w:rsidRPr="005F5F4E">
        <w:rPr>
          <w:sz w:val="24"/>
          <w:szCs w:val="24"/>
        </w:rPr>
        <w:t>.</w:t>
      </w:r>
      <w:r w:rsidR="00F43748" w:rsidRPr="005F5F4E">
        <w:rPr>
          <w:sz w:val="24"/>
          <w:szCs w:val="24"/>
        </w:rPr>
        <w:t xml:space="preserve"> These observations, however, are not only rooted in questioning what is literacy, or the best way to define writing as a result of the technological changes and developments.</w:t>
      </w:r>
      <w:r w:rsidR="00C34C3D" w:rsidRPr="005F5F4E">
        <w:rPr>
          <w:sz w:val="24"/>
          <w:szCs w:val="24"/>
        </w:rPr>
        <w:t xml:space="preserve"> While the influence and use of technology is vital to this discussion, it must also be noted that this address is just as equally rooted in </w:t>
      </w:r>
      <w:r w:rsidR="001A6AFC" w:rsidRPr="005F5F4E">
        <w:rPr>
          <w:sz w:val="24"/>
          <w:szCs w:val="24"/>
        </w:rPr>
        <w:t>the changes in how we communicate</w:t>
      </w:r>
      <w:r w:rsidR="00A03275" w:rsidRPr="005F5F4E">
        <w:rPr>
          <w:sz w:val="24"/>
          <w:szCs w:val="24"/>
        </w:rPr>
        <w:t>, and write</w:t>
      </w:r>
      <w:r w:rsidR="001A6AFC" w:rsidRPr="005F5F4E">
        <w:rPr>
          <w:sz w:val="24"/>
          <w:szCs w:val="24"/>
        </w:rPr>
        <w:t xml:space="preserve">. </w:t>
      </w:r>
      <w:r w:rsidR="00A24FFE" w:rsidRPr="005F5F4E">
        <w:rPr>
          <w:sz w:val="24"/>
          <w:szCs w:val="24"/>
        </w:rPr>
        <w:t xml:space="preserve"> When</w:t>
      </w:r>
      <w:r w:rsidR="003143BE" w:rsidRPr="005F5F4E">
        <w:rPr>
          <w:sz w:val="24"/>
          <w:szCs w:val="24"/>
        </w:rPr>
        <w:t xml:space="preserve"> </w:t>
      </w:r>
      <w:r w:rsidRPr="005F5F4E">
        <w:rPr>
          <w:sz w:val="24"/>
          <w:szCs w:val="24"/>
        </w:rPr>
        <w:t>“members of the writing public have learned—in this case, to write, to thin</w:t>
      </w:r>
      <w:r w:rsidR="00FB75C5" w:rsidRPr="005F5F4E">
        <w:rPr>
          <w:sz w:val="24"/>
          <w:szCs w:val="24"/>
        </w:rPr>
        <w:t>k together, to organize, to act within these forums</w:t>
      </w:r>
      <w:r w:rsidR="00F30E27" w:rsidRPr="005F5F4E">
        <w:rPr>
          <w:sz w:val="24"/>
          <w:szCs w:val="24"/>
        </w:rPr>
        <w:t xml:space="preserve">—largely </w:t>
      </w:r>
      <w:r w:rsidRPr="005F5F4E">
        <w:rPr>
          <w:sz w:val="24"/>
          <w:szCs w:val="24"/>
        </w:rPr>
        <w:t>without</w:t>
      </w:r>
      <w:r w:rsidR="002E03FF" w:rsidRPr="005F5F4E">
        <w:rPr>
          <w:sz w:val="24"/>
          <w:szCs w:val="24"/>
        </w:rPr>
        <w:t xml:space="preserve"> instruction”</w:t>
      </w:r>
      <w:r w:rsidR="0057045A" w:rsidRPr="005F5F4E">
        <w:rPr>
          <w:sz w:val="24"/>
          <w:szCs w:val="24"/>
        </w:rPr>
        <w:t xml:space="preserve"> and more </w:t>
      </w:r>
      <w:r w:rsidR="002E03FF" w:rsidRPr="005F5F4E">
        <w:rPr>
          <w:sz w:val="24"/>
          <w:szCs w:val="24"/>
        </w:rPr>
        <w:t>importantly “</w:t>
      </w:r>
      <w:r w:rsidR="0057045A" w:rsidRPr="005F5F4E">
        <w:rPr>
          <w:sz w:val="24"/>
          <w:szCs w:val="24"/>
        </w:rPr>
        <w:t>without</w:t>
      </w:r>
      <w:r w:rsidRPr="005F5F4E">
        <w:rPr>
          <w:sz w:val="24"/>
          <w:szCs w:val="24"/>
        </w:rPr>
        <w:t xml:space="preserve"> our instruction” (</w:t>
      </w:r>
      <w:r w:rsidR="0072152F" w:rsidRPr="005F5F4E">
        <w:rPr>
          <w:sz w:val="24"/>
          <w:szCs w:val="24"/>
        </w:rPr>
        <w:t xml:space="preserve">p. </w:t>
      </w:r>
      <w:r w:rsidRPr="005F5F4E">
        <w:rPr>
          <w:sz w:val="24"/>
          <w:szCs w:val="24"/>
        </w:rPr>
        <w:t>301)</w:t>
      </w:r>
      <w:r w:rsidR="005036C0" w:rsidRPr="005F5F4E">
        <w:rPr>
          <w:sz w:val="24"/>
          <w:szCs w:val="24"/>
        </w:rPr>
        <w:t>, then the way we, students and instructors, communicate and write</w:t>
      </w:r>
      <w:r w:rsidR="0096001C" w:rsidRPr="005F5F4E">
        <w:rPr>
          <w:sz w:val="24"/>
          <w:szCs w:val="24"/>
        </w:rPr>
        <w:t xml:space="preserve"> has shifted to a point in which we can no longer ignore. Such an observation, and </w:t>
      </w:r>
      <w:r w:rsidR="00A5285C" w:rsidRPr="005F5F4E">
        <w:rPr>
          <w:sz w:val="24"/>
          <w:szCs w:val="24"/>
        </w:rPr>
        <w:t xml:space="preserve">appeal seems </w:t>
      </w:r>
      <w:r w:rsidR="009F7495" w:rsidRPr="005F5F4E">
        <w:rPr>
          <w:sz w:val="24"/>
          <w:szCs w:val="24"/>
        </w:rPr>
        <w:t xml:space="preserve">obvious now, but in 2004 this call was vital to the field. </w:t>
      </w:r>
      <w:r w:rsidR="008F0DC9" w:rsidRPr="005F5F4E">
        <w:rPr>
          <w:sz w:val="24"/>
          <w:szCs w:val="24"/>
        </w:rPr>
        <w:t>Being made aware, and more importantly</w:t>
      </w:r>
      <w:r w:rsidR="006A7110" w:rsidRPr="005F5F4E">
        <w:rPr>
          <w:sz w:val="24"/>
          <w:szCs w:val="24"/>
        </w:rPr>
        <w:t xml:space="preserve"> understanding, </w:t>
      </w:r>
      <w:r w:rsidR="00F367CD" w:rsidRPr="005F5F4E">
        <w:rPr>
          <w:sz w:val="24"/>
          <w:szCs w:val="24"/>
        </w:rPr>
        <w:t xml:space="preserve">that the </w:t>
      </w:r>
      <w:r w:rsidR="00207864" w:rsidRPr="005F5F4E">
        <w:rPr>
          <w:sz w:val="24"/>
          <w:szCs w:val="24"/>
        </w:rPr>
        <w:t>public possesses</w:t>
      </w:r>
      <w:r w:rsidRPr="005F5F4E">
        <w:rPr>
          <w:sz w:val="24"/>
          <w:szCs w:val="24"/>
        </w:rPr>
        <w:t xml:space="preserve"> </w:t>
      </w:r>
      <w:r w:rsidR="00F367CD" w:rsidRPr="005F5F4E">
        <w:rPr>
          <w:sz w:val="24"/>
          <w:szCs w:val="24"/>
        </w:rPr>
        <w:t>“</w:t>
      </w:r>
      <w:r w:rsidRPr="005F5F4E">
        <w:rPr>
          <w:sz w:val="24"/>
          <w:szCs w:val="24"/>
        </w:rPr>
        <w:t>a rhetorical situation, a purpose, a potentially worldwide audience, a choice of technology and medium</w:t>
      </w:r>
      <w:r w:rsidR="00421F06" w:rsidRPr="005F5F4E">
        <w:rPr>
          <w:sz w:val="24"/>
          <w:szCs w:val="24"/>
        </w:rPr>
        <w:t>,</w:t>
      </w:r>
      <w:r w:rsidR="008F0DC9" w:rsidRPr="005F5F4E">
        <w:rPr>
          <w:sz w:val="24"/>
          <w:szCs w:val="24"/>
        </w:rPr>
        <w:t>”</w:t>
      </w:r>
      <w:r w:rsidRPr="005F5F4E">
        <w:rPr>
          <w:sz w:val="24"/>
          <w:szCs w:val="24"/>
        </w:rPr>
        <w:t xml:space="preserve"> </w:t>
      </w:r>
      <w:r w:rsidR="001D3EEC" w:rsidRPr="005F5F4E">
        <w:rPr>
          <w:sz w:val="24"/>
          <w:szCs w:val="24"/>
        </w:rPr>
        <w:t>and that the writing of students is social</w:t>
      </w:r>
      <w:r w:rsidR="000A4C3D" w:rsidRPr="005F5F4E">
        <w:rPr>
          <w:sz w:val="24"/>
          <w:szCs w:val="24"/>
        </w:rPr>
        <w:t xml:space="preserve"> then we</w:t>
      </w:r>
      <w:r w:rsidR="00D45BB8" w:rsidRPr="005F5F4E">
        <w:rPr>
          <w:sz w:val="24"/>
          <w:szCs w:val="24"/>
        </w:rPr>
        <w:t xml:space="preserve"> should pay closer attention to the ways in which the public and academic writing of students </w:t>
      </w:r>
      <w:r w:rsidR="00621725" w:rsidRPr="005F5F4E">
        <w:rPr>
          <w:sz w:val="24"/>
          <w:szCs w:val="24"/>
        </w:rPr>
        <w:t>converge</w:t>
      </w:r>
      <w:r w:rsidR="00337B10" w:rsidRPr="005F5F4E">
        <w:rPr>
          <w:sz w:val="24"/>
          <w:szCs w:val="24"/>
        </w:rPr>
        <w:t xml:space="preserve"> (p. </w:t>
      </w:r>
      <w:r w:rsidR="00F876B5" w:rsidRPr="005F5F4E">
        <w:rPr>
          <w:sz w:val="24"/>
          <w:szCs w:val="24"/>
        </w:rPr>
        <w:t>301)</w:t>
      </w:r>
      <w:r w:rsidR="00621725" w:rsidRPr="005F5F4E">
        <w:rPr>
          <w:sz w:val="24"/>
          <w:szCs w:val="24"/>
        </w:rPr>
        <w:t>.</w:t>
      </w:r>
      <w:r w:rsidR="00723CC3" w:rsidRPr="005F5F4E">
        <w:rPr>
          <w:sz w:val="24"/>
          <w:szCs w:val="24"/>
        </w:rPr>
        <w:t xml:space="preserve"> </w:t>
      </w:r>
    </w:p>
    <w:p w14:paraId="378D4904" w14:textId="68DDF8AA" w:rsidR="00225997" w:rsidRPr="005F5F4E" w:rsidRDefault="00225997" w:rsidP="00850FF3">
      <w:pPr>
        <w:spacing w:line="480" w:lineRule="auto"/>
        <w:ind w:firstLine="720"/>
        <w:rPr>
          <w:sz w:val="24"/>
          <w:szCs w:val="24"/>
        </w:rPr>
      </w:pPr>
      <w:r w:rsidRPr="005F5F4E">
        <w:rPr>
          <w:sz w:val="24"/>
          <w:szCs w:val="24"/>
        </w:rPr>
        <w:t>How we communicate</w:t>
      </w:r>
      <w:r w:rsidR="002135E9" w:rsidRPr="005F5F4E">
        <w:rPr>
          <w:sz w:val="24"/>
          <w:szCs w:val="24"/>
        </w:rPr>
        <w:t xml:space="preserve">, the </w:t>
      </w:r>
      <w:r w:rsidRPr="005F5F4E">
        <w:rPr>
          <w:sz w:val="24"/>
          <w:szCs w:val="24"/>
        </w:rPr>
        <w:t xml:space="preserve">changes </w:t>
      </w:r>
      <w:r w:rsidR="00DD1D07" w:rsidRPr="005F5F4E">
        <w:rPr>
          <w:sz w:val="24"/>
          <w:szCs w:val="24"/>
        </w:rPr>
        <w:t xml:space="preserve">in </w:t>
      </w:r>
      <w:r w:rsidR="00A82C4D" w:rsidRPr="005F5F4E">
        <w:rPr>
          <w:sz w:val="24"/>
          <w:szCs w:val="24"/>
        </w:rPr>
        <w:t xml:space="preserve">how we write, </w:t>
      </w:r>
      <w:r w:rsidR="00C1718F" w:rsidRPr="005F5F4E">
        <w:rPr>
          <w:sz w:val="24"/>
          <w:szCs w:val="24"/>
        </w:rPr>
        <w:t>ultimately</w:t>
      </w:r>
      <w:r w:rsidRPr="005F5F4E">
        <w:rPr>
          <w:sz w:val="24"/>
          <w:szCs w:val="24"/>
        </w:rPr>
        <w:t xml:space="preserve"> forces us to rethink literacy, and what we teach when we</w:t>
      </w:r>
      <w:r w:rsidR="009B074D" w:rsidRPr="005F5F4E">
        <w:rPr>
          <w:sz w:val="24"/>
          <w:szCs w:val="24"/>
        </w:rPr>
        <w:t xml:space="preserve"> incorporate literacy of the screen.</w:t>
      </w:r>
      <w:r w:rsidR="005B31A6" w:rsidRPr="005F5F4E">
        <w:rPr>
          <w:sz w:val="24"/>
          <w:szCs w:val="24"/>
        </w:rPr>
        <w:t xml:space="preserve"> </w:t>
      </w:r>
      <w:r w:rsidR="002C25E1" w:rsidRPr="005F5F4E">
        <w:rPr>
          <w:sz w:val="24"/>
          <w:szCs w:val="24"/>
        </w:rPr>
        <w:t>Yancey urged that this could not be</w:t>
      </w:r>
      <w:r w:rsidR="00CC132B" w:rsidRPr="005F5F4E">
        <w:rPr>
          <w:sz w:val="24"/>
          <w:szCs w:val="24"/>
        </w:rPr>
        <w:t xml:space="preserve"> written off as “something technical, and outside the parameters governing composing,” </w:t>
      </w:r>
      <w:r w:rsidR="00126E2B" w:rsidRPr="005F5F4E">
        <w:rPr>
          <w:sz w:val="24"/>
          <w:szCs w:val="24"/>
        </w:rPr>
        <w:t xml:space="preserve">and </w:t>
      </w:r>
      <w:r w:rsidR="00C16AFA" w:rsidRPr="005F5F4E">
        <w:rPr>
          <w:sz w:val="24"/>
          <w:szCs w:val="24"/>
        </w:rPr>
        <w:t xml:space="preserve">that we could </w:t>
      </w:r>
      <w:r w:rsidR="00540131" w:rsidRPr="005F5F4E">
        <w:rPr>
          <w:sz w:val="24"/>
          <w:szCs w:val="24"/>
        </w:rPr>
        <w:t xml:space="preserve">either </w:t>
      </w:r>
      <w:r w:rsidR="0015069A" w:rsidRPr="005F5F4E">
        <w:rPr>
          <w:sz w:val="24"/>
          <w:szCs w:val="24"/>
        </w:rPr>
        <w:t>be part of the moment, or not</w:t>
      </w:r>
      <w:r w:rsidR="009B50D3" w:rsidRPr="005F5F4E">
        <w:rPr>
          <w:sz w:val="24"/>
          <w:szCs w:val="24"/>
        </w:rPr>
        <w:t xml:space="preserve"> (p. 320)</w:t>
      </w:r>
      <w:r w:rsidR="0015069A" w:rsidRPr="005F5F4E">
        <w:rPr>
          <w:sz w:val="24"/>
          <w:szCs w:val="24"/>
        </w:rPr>
        <w:t xml:space="preserve">. </w:t>
      </w:r>
    </w:p>
    <w:p w14:paraId="76D3405A" w14:textId="2623AFC7" w:rsidR="00011EE4" w:rsidRPr="005F5F4E" w:rsidRDefault="003D6E7A" w:rsidP="00B420CA">
      <w:pPr>
        <w:spacing w:line="480" w:lineRule="auto"/>
        <w:ind w:firstLine="720"/>
        <w:rPr>
          <w:sz w:val="24"/>
          <w:szCs w:val="24"/>
        </w:rPr>
      </w:pPr>
      <w:r w:rsidRPr="005F5F4E">
        <w:rPr>
          <w:color w:val="000000"/>
          <w:sz w:val="24"/>
          <w:szCs w:val="24"/>
        </w:rPr>
        <w:t>The year 2004</w:t>
      </w:r>
      <w:r w:rsidR="00D74685" w:rsidRPr="005F5F4E">
        <w:rPr>
          <w:color w:val="000000"/>
          <w:sz w:val="24"/>
          <w:szCs w:val="24"/>
        </w:rPr>
        <w:t xml:space="preserve"> proved to be an important year for rhetoric and composition in regards to rhetoric and technology. </w:t>
      </w:r>
      <w:r w:rsidR="00A17878" w:rsidRPr="005F5F4E">
        <w:rPr>
          <w:color w:val="000000"/>
          <w:sz w:val="24"/>
          <w:szCs w:val="24"/>
        </w:rPr>
        <w:t xml:space="preserve">Stuart </w:t>
      </w:r>
      <w:proofErr w:type="spellStart"/>
      <w:r w:rsidR="00A17878" w:rsidRPr="005F5F4E">
        <w:rPr>
          <w:color w:val="000000"/>
          <w:sz w:val="24"/>
          <w:szCs w:val="24"/>
        </w:rPr>
        <w:t>Selber</w:t>
      </w:r>
      <w:proofErr w:type="spellEnd"/>
      <w:r w:rsidR="00A17878" w:rsidRPr="005F5F4E">
        <w:rPr>
          <w:color w:val="000000"/>
          <w:sz w:val="24"/>
          <w:szCs w:val="24"/>
        </w:rPr>
        <w:t xml:space="preserve"> </w:t>
      </w:r>
      <w:r w:rsidR="00D8231E" w:rsidRPr="005F5F4E">
        <w:rPr>
          <w:color w:val="000000"/>
          <w:sz w:val="24"/>
          <w:szCs w:val="24"/>
        </w:rPr>
        <w:t>(2004)</w:t>
      </w:r>
      <w:r w:rsidR="008B0135" w:rsidRPr="005F5F4E">
        <w:rPr>
          <w:color w:val="000000"/>
          <w:sz w:val="24"/>
          <w:szCs w:val="24"/>
        </w:rPr>
        <w:t xml:space="preserve"> </w:t>
      </w:r>
      <w:r w:rsidR="00A17878" w:rsidRPr="005F5F4E">
        <w:rPr>
          <w:color w:val="000000"/>
          <w:sz w:val="24"/>
          <w:szCs w:val="24"/>
        </w:rPr>
        <w:t xml:space="preserve">in </w:t>
      </w:r>
      <w:proofErr w:type="spellStart"/>
      <w:r w:rsidR="00A17878" w:rsidRPr="005F5F4E">
        <w:rPr>
          <w:i/>
          <w:sz w:val="24"/>
          <w:szCs w:val="24"/>
        </w:rPr>
        <w:t>Multiliteracies</w:t>
      </w:r>
      <w:proofErr w:type="spellEnd"/>
      <w:r w:rsidR="00A17878" w:rsidRPr="005F5F4E">
        <w:rPr>
          <w:i/>
          <w:sz w:val="24"/>
          <w:szCs w:val="24"/>
        </w:rPr>
        <w:t xml:space="preserve"> for a Digital Ag</w:t>
      </w:r>
      <w:r w:rsidR="005B7F64" w:rsidRPr="005F5F4E">
        <w:rPr>
          <w:i/>
          <w:sz w:val="24"/>
          <w:szCs w:val="24"/>
        </w:rPr>
        <w:t xml:space="preserve">e </w:t>
      </w:r>
      <w:r w:rsidR="00A17878" w:rsidRPr="005F5F4E">
        <w:rPr>
          <w:sz w:val="24"/>
          <w:szCs w:val="24"/>
        </w:rPr>
        <w:t xml:space="preserve">urges scholars to help develop students’ </w:t>
      </w:r>
      <w:proofErr w:type="spellStart"/>
      <w:r w:rsidR="00A17878" w:rsidRPr="005F5F4E">
        <w:rPr>
          <w:sz w:val="24"/>
          <w:szCs w:val="24"/>
        </w:rPr>
        <w:t>multiliteracies</w:t>
      </w:r>
      <w:proofErr w:type="spellEnd"/>
      <w:r w:rsidR="00A17878" w:rsidRPr="005F5F4E">
        <w:rPr>
          <w:sz w:val="24"/>
          <w:szCs w:val="24"/>
        </w:rPr>
        <w:t xml:space="preserve"> by changing their approach to using and integrating technology in the classroom. He believes to do this we must commit to moving beyond the functional level, and assist students in reaching a critical, and rhetorical level. </w:t>
      </w:r>
      <w:r w:rsidR="00011EE4" w:rsidRPr="005F5F4E">
        <w:rPr>
          <w:sz w:val="24"/>
          <w:szCs w:val="24"/>
        </w:rPr>
        <w:t>An approach to technology, and developing literacy at a functiona</w:t>
      </w:r>
      <w:r w:rsidR="00387B42" w:rsidRPr="005F5F4E">
        <w:rPr>
          <w:sz w:val="24"/>
          <w:szCs w:val="24"/>
        </w:rPr>
        <w:t xml:space="preserve">l level would limit the student, and </w:t>
      </w:r>
      <w:r w:rsidR="009E6E2D" w:rsidRPr="005F5F4E">
        <w:rPr>
          <w:sz w:val="24"/>
          <w:szCs w:val="24"/>
        </w:rPr>
        <w:t xml:space="preserve">make their use of the computer </w:t>
      </w:r>
      <w:r w:rsidR="00C33D9B" w:rsidRPr="005F5F4E">
        <w:rPr>
          <w:sz w:val="24"/>
          <w:szCs w:val="24"/>
        </w:rPr>
        <w:t>more “</w:t>
      </w:r>
      <w:proofErr w:type="spellStart"/>
      <w:r w:rsidR="00C33D9B" w:rsidRPr="005F5F4E">
        <w:rPr>
          <w:sz w:val="24"/>
          <w:szCs w:val="24"/>
        </w:rPr>
        <w:t>proceduralist</w:t>
      </w:r>
      <w:proofErr w:type="spellEnd"/>
      <w:r w:rsidR="001855E0" w:rsidRPr="005F5F4E">
        <w:rPr>
          <w:sz w:val="24"/>
          <w:szCs w:val="24"/>
        </w:rPr>
        <w:t>,</w:t>
      </w:r>
      <w:r w:rsidR="00C33D9B" w:rsidRPr="005F5F4E">
        <w:rPr>
          <w:sz w:val="24"/>
          <w:szCs w:val="24"/>
        </w:rPr>
        <w:t>”</w:t>
      </w:r>
      <w:r w:rsidR="001855E0" w:rsidRPr="005F5F4E">
        <w:rPr>
          <w:sz w:val="24"/>
          <w:szCs w:val="24"/>
        </w:rPr>
        <w:t xml:space="preserve"> </w:t>
      </w:r>
      <w:proofErr w:type="gramStart"/>
      <w:r w:rsidR="001855E0" w:rsidRPr="005F5F4E">
        <w:rPr>
          <w:sz w:val="24"/>
          <w:szCs w:val="24"/>
        </w:rPr>
        <w:t xml:space="preserve">which </w:t>
      </w:r>
      <w:r w:rsidR="00C33D9B" w:rsidRPr="005F5F4E">
        <w:rPr>
          <w:sz w:val="24"/>
          <w:szCs w:val="24"/>
        </w:rPr>
        <w:t xml:space="preserve"> </w:t>
      </w:r>
      <w:r w:rsidR="009E6E2D" w:rsidRPr="005F5F4E">
        <w:rPr>
          <w:sz w:val="24"/>
          <w:szCs w:val="24"/>
        </w:rPr>
        <w:t>reinforce</w:t>
      </w:r>
      <w:proofErr w:type="gramEnd"/>
      <w:r w:rsidR="009E6E2D" w:rsidRPr="005F5F4E">
        <w:rPr>
          <w:sz w:val="24"/>
          <w:szCs w:val="24"/>
        </w:rPr>
        <w:t xml:space="preserve"> the “systematic power” </w:t>
      </w:r>
      <w:r w:rsidR="00EB77D0" w:rsidRPr="005F5F4E">
        <w:rPr>
          <w:sz w:val="24"/>
          <w:szCs w:val="24"/>
        </w:rPr>
        <w:t>of using such a technology</w:t>
      </w:r>
      <w:r w:rsidR="000D36AC" w:rsidRPr="005F5F4E">
        <w:rPr>
          <w:sz w:val="24"/>
          <w:szCs w:val="24"/>
        </w:rPr>
        <w:t xml:space="preserve"> </w:t>
      </w:r>
      <w:r w:rsidR="009E6E2D" w:rsidRPr="005F5F4E">
        <w:rPr>
          <w:sz w:val="24"/>
          <w:szCs w:val="24"/>
        </w:rPr>
        <w:t>(p.</w:t>
      </w:r>
      <w:r w:rsidR="005178C4" w:rsidRPr="005F5F4E">
        <w:rPr>
          <w:sz w:val="24"/>
          <w:szCs w:val="24"/>
        </w:rPr>
        <w:t xml:space="preserve"> </w:t>
      </w:r>
      <w:r w:rsidR="001371A5" w:rsidRPr="005F5F4E">
        <w:rPr>
          <w:sz w:val="24"/>
          <w:szCs w:val="24"/>
        </w:rPr>
        <w:t>43, p.</w:t>
      </w:r>
      <w:r w:rsidR="009E6E2D" w:rsidRPr="005F5F4E">
        <w:rPr>
          <w:sz w:val="24"/>
          <w:szCs w:val="24"/>
        </w:rPr>
        <w:t xml:space="preserve"> 46).</w:t>
      </w:r>
      <w:r w:rsidR="002E0445" w:rsidRPr="005F5F4E">
        <w:rPr>
          <w:sz w:val="24"/>
          <w:szCs w:val="24"/>
        </w:rPr>
        <w:t xml:space="preserve"> At the critical level </w:t>
      </w:r>
      <w:r w:rsidR="003A0D30" w:rsidRPr="005F5F4E">
        <w:rPr>
          <w:sz w:val="24"/>
          <w:szCs w:val="24"/>
        </w:rPr>
        <w:t>“s</w:t>
      </w:r>
      <w:r w:rsidR="00AF465E" w:rsidRPr="005F5F4E">
        <w:rPr>
          <w:sz w:val="24"/>
          <w:szCs w:val="24"/>
        </w:rPr>
        <w:t>tudents might be encouraged to recognize and question the politics of computers” (p. 75)</w:t>
      </w:r>
      <w:r w:rsidR="00181805" w:rsidRPr="005F5F4E">
        <w:rPr>
          <w:sz w:val="24"/>
          <w:szCs w:val="24"/>
        </w:rPr>
        <w:t>.</w:t>
      </w:r>
      <w:r w:rsidR="003B5958" w:rsidRPr="005F5F4E">
        <w:rPr>
          <w:sz w:val="24"/>
          <w:szCs w:val="24"/>
        </w:rPr>
        <w:t xml:space="preserve"> Such a critical awareness of </w:t>
      </w:r>
      <w:r w:rsidR="008F45A1" w:rsidRPr="005F5F4E">
        <w:rPr>
          <w:sz w:val="24"/>
          <w:szCs w:val="24"/>
        </w:rPr>
        <w:t>computers, and technology in general,</w:t>
      </w:r>
      <w:r w:rsidR="007E0CF0" w:rsidRPr="005F5F4E">
        <w:rPr>
          <w:sz w:val="24"/>
          <w:szCs w:val="24"/>
        </w:rPr>
        <w:t xml:space="preserve"> is as necessary in 2004 as it is now. </w:t>
      </w:r>
      <w:r w:rsidR="00C55441" w:rsidRPr="005F5F4E">
        <w:rPr>
          <w:sz w:val="24"/>
          <w:szCs w:val="24"/>
        </w:rPr>
        <w:t xml:space="preserve">Due to the </w:t>
      </w:r>
      <w:r w:rsidR="006F4E21" w:rsidRPr="005F5F4E">
        <w:rPr>
          <w:sz w:val="24"/>
          <w:szCs w:val="24"/>
        </w:rPr>
        <w:t>use of various types of technology</w:t>
      </w:r>
      <w:r w:rsidR="004A1858" w:rsidRPr="005F5F4E">
        <w:rPr>
          <w:sz w:val="24"/>
          <w:szCs w:val="24"/>
        </w:rPr>
        <w:t xml:space="preserve"> in the daily lives of students</w:t>
      </w:r>
      <w:r w:rsidR="000F7F59" w:rsidRPr="005F5F4E">
        <w:rPr>
          <w:sz w:val="24"/>
          <w:szCs w:val="24"/>
        </w:rPr>
        <w:t xml:space="preserve"> it is important to </w:t>
      </w:r>
      <w:r w:rsidR="009823FE" w:rsidRPr="005F5F4E">
        <w:rPr>
          <w:sz w:val="24"/>
          <w:szCs w:val="24"/>
        </w:rPr>
        <w:t>question</w:t>
      </w:r>
      <w:r w:rsidR="00C328BC" w:rsidRPr="005F5F4E">
        <w:rPr>
          <w:sz w:val="24"/>
          <w:szCs w:val="24"/>
        </w:rPr>
        <w:t xml:space="preserve"> </w:t>
      </w:r>
      <w:r w:rsidR="00883F37" w:rsidRPr="005F5F4E">
        <w:rPr>
          <w:sz w:val="24"/>
          <w:szCs w:val="24"/>
        </w:rPr>
        <w:t>the</w:t>
      </w:r>
      <w:r w:rsidR="001F5F94" w:rsidRPr="005F5F4E">
        <w:rPr>
          <w:sz w:val="24"/>
          <w:szCs w:val="24"/>
        </w:rPr>
        <w:t xml:space="preserve"> </w:t>
      </w:r>
      <w:r w:rsidR="000E3AE5" w:rsidRPr="005F5F4E">
        <w:rPr>
          <w:sz w:val="24"/>
          <w:szCs w:val="24"/>
        </w:rPr>
        <w:t xml:space="preserve">impact </w:t>
      </w:r>
      <w:r w:rsidR="0024440D" w:rsidRPr="005F5F4E">
        <w:rPr>
          <w:sz w:val="24"/>
          <w:szCs w:val="24"/>
        </w:rPr>
        <w:t>of technology</w:t>
      </w:r>
      <w:r w:rsidR="00F4246B" w:rsidRPr="005F5F4E">
        <w:rPr>
          <w:sz w:val="24"/>
          <w:szCs w:val="24"/>
        </w:rPr>
        <w:t xml:space="preserve"> beyond the practical uses. </w:t>
      </w:r>
      <w:r w:rsidR="001916AC" w:rsidRPr="005F5F4E">
        <w:rPr>
          <w:sz w:val="24"/>
          <w:szCs w:val="24"/>
        </w:rPr>
        <w:t xml:space="preserve">Finally, curriculums should assist in students developing a rhetorical awareness of technology. This means going beyond knowing how to use and navigate a computer and its software. It also </w:t>
      </w:r>
      <w:r w:rsidR="00DA0D55" w:rsidRPr="005F5F4E">
        <w:rPr>
          <w:sz w:val="24"/>
          <w:szCs w:val="24"/>
        </w:rPr>
        <w:t xml:space="preserve">accounts for going beyond questioning the technology. Rather, a </w:t>
      </w:r>
      <w:r w:rsidR="00CC0F36" w:rsidRPr="005F5F4E">
        <w:rPr>
          <w:sz w:val="24"/>
          <w:szCs w:val="24"/>
        </w:rPr>
        <w:t xml:space="preserve">rhetorical awareness promotes </w:t>
      </w:r>
      <w:r w:rsidR="004016B1" w:rsidRPr="005F5F4E">
        <w:rPr>
          <w:sz w:val="24"/>
          <w:szCs w:val="24"/>
        </w:rPr>
        <w:t>the user</w:t>
      </w:r>
      <w:r w:rsidR="00C63AA4" w:rsidRPr="005F5F4E">
        <w:rPr>
          <w:sz w:val="24"/>
          <w:szCs w:val="24"/>
        </w:rPr>
        <w:t>’s</w:t>
      </w:r>
      <w:r w:rsidR="004016B1" w:rsidRPr="005F5F4E">
        <w:rPr>
          <w:sz w:val="24"/>
          <w:szCs w:val="24"/>
        </w:rPr>
        <w:t>/student’s</w:t>
      </w:r>
      <w:r w:rsidR="00391136" w:rsidRPr="005F5F4E">
        <w:rPr>
          <w:sz w:val="24"/>
          <w:szCs w:val="24"/>
        </w:rPr>
        <w:t xml:space="preserve"> ability to</w:t>
      </w:r>
      <w:r w:rsidR="004016B1" w:rsidRPr="005F5F4E">
        <w:rPr>
          <w:sz w:val="24"/>
          <w:szCs w:val="24"/>
        </w:rPr>
        <w:t xml:space="preserve"> </w:t>
      </w:r>
      <w:r w:rsidR="00850FF3" w:rsidRPr="005F5F4E">
        <w:rPr>
          <w:sz w:val="24"/>
          <w:szCs w:val="24"/>
        </w:rPr>
        <w:t>“effect change in technological systems” (p. 182)</w:t>
      </w:r>
      <w:r w:rsidR="00DF746C" w:rsidRPr="005F5F4E">
        <w:rPr>
          <w:sz w:val="24"/>
          <w:szCs w:val="24"/>
        </w:rPr>
        <w:t>.</w:t>
      </w:r>
      <w:r w:rsidR="00B420CA" w:rsidRPr="005F5F4E">
        <w:rPr>
          <w:sz w:val="24"/>
          <w:szCs w:val="24"/>
        </w:rPr>
        <w:t xml:space="preserve"> They become a </w:t>
      </w:r>
      <w:r w:rsidR="00850FF3" w:rsidRPr="005F5F4E">
        <w:rPr>
          <w:sz w:val="24"/>
          <w:szCs w:val="24"/>
        </w:rPr>
        <w:t>“reflective producer of technology” (p. 182)</w:t>
      </w:r>
      <w:r w:rsidR="00CF4FD6" w:rsidRPr="005F5F4E">
        <w:rPr>
          <w:sz w:val="24"/>
          <w:szCs w:val="24"/>
        </w:rPr>
        <w:t>.</w:t>
      </w:r>
    </w:p>
    <w:p w14:paraId="39224236" w14:textId="14EA706D" w:rsidR="00123E88" w:rsidRPr="005F5F4E" w:rsidRDefault="00A17878" w:rsidP="0009537C">
      <w:pPr>
        <w:spacing w:line="480" w:lineRule="auto"/>
        <w:ind w:firstLine="720"/>
        <w:rPr>
          <w:rFonts w:eastAsiaTheme="minorEastAsia"/>
          <w:sz w:val="24"/>
          <w:szCs w:val="24"/>
        </w:rPr>
      </w:pPr>
      <w:r w:rsidRPr="005F5F4E">
        <w:rPr>
          <w:sz w:val="24"/>
          <w:szCs w:val="24"/>
        </w:rPr>
        <w:t xml:space="preserve">The theoretical framework </w:t>
      </w:r>
      <w:proofErr w:type="spellStart"/>
      <w:r w:rsidRPr="005F5F4E">
        <w:rPr>
          <w:sz w:val="24"/>
          <w:szCs w:val="24"/>
        </w:rPr>
        <w:t>Selber</w:t>
      </w:r>
      <w:proofErr w:type="spellEnd"/>
      <w:r w:rsidRPr="005F5F4E">
        <w:rPr>
          <w:sz w:val="24"/>
          <w:szCs w:val="24"/>
        </w:rPr>
        <w:t xml:space="preserve"> provides helped to establish that students should be questioners of technology (critical literacy), and rhetorical in the way that they understand the implications of technology. Civic engagement has long been a learning objective, or byproduct of the curriculum found in rhetoric </w:t>
      </w:r>
      <w:r w:rsidR="00FD60F8" w:rsidRPr="005F5F4E">
        <w:rPr>
          <w:sz w:val="24"/>
          <w:szCs w:val="24"/>
        </w:rPr>
        <w:t>and composition classrooms, therefore</w:t>
      </w:r>
      <w:r w:rsidRPr="005F5F4E">
        <w:rPr>
          <w:sz w:val="24"/>
          <w:szCs w:val="24"/>
        </w:rPr>
        <w:t xml:space="preserve"> the many shifts in technology, and their implications for society, </w:t>
      </w:r>
      <w:r w:rsidR="004D3C9F" w:rsidRPr="005F5F4E">
        <w:rPr>
          <w:sz w:val="24"/>
          <w:szCs w:val="24"/>
        </w:rPr>
        <w:t xml:space="preserve">result in the necessity of </w:t>
      </w:r>
      <w:r w:rsidR="0086620C" w:rsidRPr="005F5F4E">
        <w:rPr>
          <w:sz w:val="24"/>
          <w:szCs w:val="24"/>
        </w:rPr>
        <w:t xml:space="preserve">developing </w:t>
      </w:r>
      <w:r w:rsidR="00011EE4" w:rsidRPr="005F5F4E">
        <w:rPr>
          <w:sz w:val="24"/>
          <w:szCs w:val="24"/>
        </w:rPr>
        <w:t>students</w:t>
      </w:r>
      <w:r w:rsidR="005767B3" w:rsidRPr="005F5F4E">
        <w:rPr>
          <w:sz w:val="24"/>
          <w:szCs w:val="24"/>
        </w:rPr>
        <w:t>’</w:t>
      </w:r>
      <w:r w:rsidR="00011EE4" w:rsidRPr="005F5F4E">
        <w:rPr>
          <w:sz w:val="24"/>
          <w:szCs w:val="24"/>
        </w:rPr>
        <w:t xml:space="preserve"> </w:t>
      </w:r>
      <w:proofErr w:type="spellStart"/>
      <w:r w:rsidR="00011EE4" w:rsidRPr="005F5F4E">
        <w:rPr>
          <w:sz w:val="24"/>
          <w:szCs w:val="24"/>
        </w:rPr>
        <w:t>multiliteracies</w:t>
      </w:r>
      <w:proofErr w:type="spellEnd"/>
      <w:r w:rsidR="005767B3" w:rsidRPr="005F5F4E">
        <w:rPr>
          <w:sz w:val="24"/>
          <w:szCs w:val="24"/>
        </w:rPr>
        <w:t>.</w:t>
      </w:r>
      <w:r w:rsidR="001647EB" w:rsidRPr="005F5F4E">
        <w:rPr>
          <w:sz w:val="24"/>
          <w:szCs w:val="24"/>
        </w:rPr>
        <w:t xml:space="preserve"> </w:t>
      </w:r>
      <w:proofErr w:type="spellStart"/>
      <w:r w:rsidRPr="005F5F4E">
        <w:rPr>
          <w:sz w:val="24"/>
          <w:szCs w:val="24"/>
        </w:rPr>
        <w:t>Selber</w:t>
      </w:r>
      <w:proofErr w:type="spellEnd"/>
      <w:r w:rsidRPr="005F5F4E">
        <w:rPr>
          <w:sz w:val="24"/>
          <w:szCs w:val="24"/>
        </w:rPr>
        <w:t xml:space="preserve"> argues, “if students are to become agents of positive change, they will need an education that is comprehensive and truly relevant to a digital age” (</w:t>
      </w:r>
      <w:r w:rsidR="00AA003B" w:rsidRPr="005F5F4E">
        <w:rPr>
          <w:sz w:val="24"/>
          <w:szCs w:val="24"/>
        </w:rPr>
        <w:t xml:space="preserve">p. </w:t>
      </w:r>
      <w:r w:rsidRPr="005F5F4E">
        <w:rPr>
          <w:sz w:val="24"/>
          <w:szCs w:val="24"/>
        </w:rPr>
        <w:t xml:space="preserve">234). This comprehensive education must be different than what is taught with the alphabetic text essay. The learning objectives, and elements taught must be different, or else the student only learns how to transfer an essay to a different genre, or format. </w:t>
      </w:r>
      <w:proofErr w:type="spellStart"/>
      <w:r w:rsidR="00E9162E" w:rsidRPr="005F5F4E">
        <w:rPr>
          <w:sz w:val="24"/>
          <w:szCs w:val="24"/>
        </w:rPr>
        <w:t>Selber’s</w:t>
      </w:r>
      <w:proofErr w:type="spellEnd"/>
      <w:r w:rsidR="00E9162E" w:rsidRPr="005F5F4E">
        <w:rPr>
          <w:sz w:val="24"/>
          <w:szCs w:val="24"/>
        </w:rPr>
        <w:t xml:space="preserve"> main argument </w:t>
      </w:r>
      <w:r w:rsidR="00657F6B" w:rsidRPr="005F5F4E">
        <w:rPr>
          <w:sz w:val="24"/>
          <w:szCs w:val="24"/>
        </w:rPr>
        <w:t xml:space="preserve">is that how we think about technology, </w:t>
      </w:r>
      <w:r w:rsidR="00D85263" w:rsidRPr="005F5F4E">
        <w:rPr>
          <w:sz w:val="24"/>
          <w:szCs w:val="24"/>
        </w:rPr>
        <w:t xml:space="preserve">and </w:t>
      </w:r>
      <w:r w:rsidR="00657F6B" w:rsidRPr="005F5F4E">
        <w:rPr>
          <w:sz w:val="24"/>
          <w:szCs w:val="24"/>
        </w:rPr>
        <w:t>how we co</w:t>
      </w:r>
      <w:r w:rsidR="003145B9" w:rsidRPr="005F5F4E">
        <w:rPr>
          <w:sz w:val="24"/>
          <w:szCs w:val="24"/>
        </w:rPr>
        <w:t>mmunicate about technology to</w:t>
      </w:r>
      <w:r w:rsidR="00657F6B" w:rsidRPr="005F5F4E">
        <w:rPr>
          <w:sz w:val="24"/>
          <w:szCs w:val="24"/>
        </w:rPr>
        <w:t xml:space="preserve"> our students</w:t>
      </w:r>
      <w:r w:rsidR="00952BCA" w:rsidRPr="005F5F4E">
        <w:rPr>
          <w:sz w:val="24"/>
          <w:szCs w:val="24"/>
        </w:rPr>
        <w:t>,</w:t>
      </w:r>
      <w:r w:rsidR="00657F6B" w:rsidRPr="005F5F4E">
        <w:rPr>
          <w:sz w:val="24"/>
          <w:szCs w:val="24"/>
        </w:rPr>
        <w:t xml:space="preserve"> influences how we teach, and what we teach. </w:t>
      </w:r>
      <w:r w:rsidR="00A553A6" w:rsidRPr="005F5F4E">
        <w:rPr>
          <w:sz w:val="24"/>
          <w:szCs w:val="24"/>
        </w:rPr>
        <w:br/>
      </w:r>
      <w:r w:rsidR="00A553A6" w:rsidRPr="005F5F4E">
        <w:rPr>
          <w:sz w:val="24"/>
          <w:szCs w:val="24"/>
        </w:rPr>
        <w:tab/>
      </w:r>
      <w:r w:rsidR="00CA7EC0" w:rsidRPr="005F5F4E">
        <w:rPr>
          <w:sz w:val="24"/>
          <w:szCs w:val="24"/>
        </w:rPr>
        <w:t xml:space="preserve">Moving </w:t>
      </w:r>
      <w:r w:rsidR="00AD0EEE" w:rsidRPr="005F5F4E">
        <w:rPr>
          <w:sz w:val="24"/>
          <w:szCs w:val="24"/>
        </w:rPr>
        <w:t xml:space="preserve">forward the field </w:t>
      </w:r>
      <w:r w:rsidR="00620559" w:rsidRPr="005F5F4E">
        <w:rPr>
          <w:sz w:val="24"/>
          <w:szCs w:val="24"/>
        </w:rPr>
        <w:t xml:space="preserve">responded to the calls of Yancey and </w:t>
      </w:r>
      <w:proofErr w:type="spellStart"/>
      <w:r w:rsidR="00620559" w:rsidRPr="005F5F4E">
        <w:rPr>
          <w:sz w:val="24"/>
          <w:szCs w:val="24"/>
        </w:rPr>
        <w:t>Selber</w:t>
      </w:r>
      <w:proofErr w:type="spellEnd"/>
      <w:r w:rsidR="00620559" w:rsidRPr="005F5F4E">
        <w:rPr>
          <w:sz w:val="24"/>
          <w:szCs w:val="24"/>
        </w:rPr>
        <w:t>.</w:t>
      </w:r>
      <w:r w:rsidR="00A33EA3" w:rsidRPr="005F5F4E">
        <w:rPr>
          <w:sz w:val="24"/>
          <w:szCs w:val="24"/>
        </w:rPr>
        <w:t xml:space="preserve"> This is evident in the work </w:t>
      </w:r>
      <w:r w:rsidR="00382A60" w:rsidRPr="005F5F4E">
        <w:rPr>
          <w:sz w:val="24"/>
          <w:szCs w:val="24"/>
        </w:rPr>
        <w:t xml:space="preserve">of </w:t>
      </w:r>
      <w:r w:rsidR="00642AC5" w:rsidRPr="005F5F4E">
        <w:rPr>
          <w:sz w:val="24"/>
          <w:szCs w:val="24"/>
        </w:rPr>
        <w:t xml:space="preserve">Sarah Arroyo. </w:t>
      </w:r>
      <w:r w:rsidR="0067309F" w:rsidRPr="005F5F4E">
        <w:rPr>
          <w:sz w:val="24"/>
          <w:szCs w:val="24"/>
        </w:rPr>
        <w:t xml:space="preserve">In </w:t>
      </w:r>
      <w:r w:rsidR="0091735A" w:rsidRPr="005F5F4E">
        <w:rPr>
          <w:sz w:val="24"/>
          <w:szCs w:val="24"/>
        </w:rPr>
        <w:t>Arroyo</w:t>
      </w:r>
      <w:r w:rsidR="006D0DA4" w:rsidRPr="005F5F4E">
        <w:rPr>
          <w:sz w:val="24"/>
          <w:szCs w:val="24"/>
        </w:rPr>
        <w:t xml:space="preserve">’s </w:t>
      </w:r>
      <w:r w:rsidR="00D027E9" w:rsidRPr="005F5F4E">
        <w:rPr>
          <w:sz w:val="24"/>
          <w:szCs w:val="24"/>
        </w:rPr>
        <w:t xml:space="preserve"> (2013</w:t>
      </w:r>
      <w:r w:rsidR="00361683" w:rsidRPr="005F5F4E">
        <w:rPr>
          <w:sz w:val="24"/>
          <w:szCs w:val="24"/>
        </w:rPr>
        <w:t xml:space="preserve">) </w:t>
      </w:r>
      <w:r w:rsidR="006E6130" w:rsidRPr="005F5F4E">
        <w:rPr>
          <w:sz w:val="24"/>
          <w:szCs w:val="24"/>
        </w:rPr>
        <w:t>book</w:t>
      </w:r>
      <w:r w:rsidR="00C65765" w:rsidRPr="005F5F4E">
        <w:rPr>
          <w:sz w:val="24"/>
          <w:szCs w:val="24"/>
        </w:rPr>
        <w:t xml:space="preserve"> </w:t>
      </w:r>
      <w:r w:rsidR="002B22A9" w:rsidRPr="005F5F4E">
        <w:rPr>
          <w:i/>
          <w:sz w:val="24"/>
          <w:szCs w:val="24"/>
        </w:rPr>
        <w:t xml:space="preserve">Participatory Composition: Video Culture, Writing, and </w:t>
      </w:r>
      <w:proofErr w:type="spellStart"/>
      <w:r w:rsidR="002B22A9" w:rsidRPr="005F5F4E">
        <w:rPr>
          <w:i/>
          <w:sz w:val="24"/>
          <w:szCs w:val="24"/>
        </w:rPr>
        <w:t>Electracy</w:t>
      </w:r>
      <w:proofErr w:type="spellEnd"/>
      <w:r w:rsidR="00794F81" w:rsidRPr="005F5F4E">
        <w:rPr>
          <w:i/>
          <w:sz w:val="24"/>
          <w:szCs w:val="24"/>
        </w:rPr>
        <w:t xml:space="preserve"> </w:t>
      </w:r>
      <w:r w:rsidR="00794F81" w:rsidRPr="005F5F4E">
        <w:rPr>
          <w:sz w:val="24"/>
          <w:szCs w:val="24"/>
        </w:rPr>
        <w:t>she</w:t>
      </w:r>
      <w:r w:rsidR="004F078A" w:rsidRPr="005F5F4E">
        <w:rPr>
          <w:i/>
          <w:sz w:val="24"/>
          <w:szCs w:val="24"/>
        </w:rPr>
        <w:t xml:space="preserve"> </w:t>
      </w:r>
      <w:r w:rsidR="00361683" w:rsidRPr="005F5F4E">
        <w:rPr>
          <w:sz w:val="24"/>
          <w:szCs w:val="24"/>
        </w:rPr>
        <w:t xml:space="preserve">discusses participatory composition, and the connectedness of students that alters composition classes. </w:t>
      </w:r>
      <w:r w:rsidR="005D7AE1" w:rsidRPr="005F5F4E">
        <w:rPr>
          <w:sz w:val="24"/>
          <w:szCs w:val="24"/>
        </w:rPr>
        <w:t>Here again we see that as technology continues to evolve, and with it the ways we use it</w:t>
      </w:r>
      <w:r w:rsidR="00B0586E" w:rsidRPr="005F5F4E">
        <w:rPr>
          <w:sz w:val="24"/>
          <w:szCs w:val="24"/>
        </w:rPr>
        <w:t xml:space="preserve">, so does how we communicate. </w:t>
      </w:r>
      <w:r w:rsidR="00DB5988" w:rsidRPr="005F5F4E">
        <w:rPr>
          <w:sz w:val="24"/>
          <w:szCs w:val="24"/>
        </w:rPr>
        <w:t>In 2004</w:t>
      </w:r>
      <w:r w:rsidR="004A60AA" w:rsidRPr="005F5F4E">
        <w:rPr>
          <w:sz w:val="24"/>
          <w:szCs w:val="24"/>
        </w:rPr>
        <w:t xml:space="preserve"> Yancey</w:t>
      </w:r>
      <w:r w:rsidR="00B0614C" w:rsidRPr="005F5F4E">
        <w:rPr>
          <w:sz w:val="24"/>
          <w:szCs w:val="24"/>
        </w:rPr>
        <w:t xml:space="preserve"> understood that writing was becoming increasingly social</w:t>
      </w:r>
      <w:r w:rsidR="00390CCC" w:rsidRPr="005F5F4E">
        <w:rPr>
          <w:sz w:val="24"/>
          <w:szCs w:val="24"/>
        </w:rPr>
        <w:t xml:space="preserve"> </w:t>
      </w:r>
      <w:r w:rsidR="00F717F9" w:rsidRPr="005F5F4E">
        <w:rPr>
          <w:sz w:val="24"/>
          <w:szCs w:val="24"/>
        </w:rPr>
        <w:t xml:space="preserve">in the online world, and Arroyo </w:t>
      </w:r>
      <w:r w:rsidR="00407DC5" w:rsidRPr="005F5F4E">
        <w:rPr>
          <w:sz w:val="24"/>
          <w:szCs w:val="24"/>
        </w:rPr>
        <w:t>sees this as increasing</w:t>
      </w:r>
      <w:r w:rsidR="00A135C1" w:rsidRPr="005F5F4E">
        <w:rPr>
          <w:sz w:val="24"/>
          <w:szCs w:val="24"/>
        </w:rPr>
        <w:t xml:space="preserve">ly </w:t>
      </w:r>
      <w:r w:rsidR="006F746E" w:rsidRPr="005F5F4E">
        <w:rPr>
          <w:sz w:val="24"/>
          <w:szCs w:val="24"/>
        </w:rPr>
        <w:t xml:space="preserve">prominent as a result of </w:t>
      </w:r>
      <w:r w:rsidR="00733574" w:rsidRPr="005F5F4E">
        <w:rPr>
          <w:sz w:val="24"/>
          <w:szCs w:val="24"/>
        </w:rPr>
        <w:t>video culture.</w:t>
      </w:r>
      <w:r w:rsidR="0009537C" w:rsidRPr="005F5F4E">
        <w:rPr>
          <w:sz w:val="24"/>
          <w:szCs w:val="24"/>
        </w:rPr>
        <w:t xml:space="preserve"> </w:t>
      </w:r>
      <w:r w:rsidR="00FA6C01" w:rsidRPr="005F5F4E">
        <w:rPr>
          <w:sz w:val="24"/>
          <w:szCs w:val="24"/>
        </w:rPr>
        <w:t xml:space="preserve">Arroyo uses </w:t>
      </w:r>
      <w:r w:rsidR="0056636A" w:rsidRPr="005F5F4E">
        <w:rPr>
          <w:sz w:val="24"/>
          <w:szCs w:val="24"/>
        </w:rPr>
        <w:t xml:space="preserve">Ulmer’s concept of </w:t>
      </w:r>
      <w:proofErr w:type="spellStart"/>
      <w:r w:rsidR="00FA6C01" w:rsidRPr="005F5F4E">
        <w:rPr>
          <w:sz w:val="24"/>
          <w:szCs w:val="24"/>
        </w:rPr>
        <w:t>electracy</w:t>
      </w:r>
      <w:proofErr w:type="spellEnd"/>
      <w:r w:rsidR="00581677" w:rsidRPr="005F5F4E">
        <w:rPr>
          <w:sz w:val="24"/>
          <w:szCs w:val="24"/>
        </w:rPr>
        <w:t xml:space="preserve"> to guide her work. She views</w:t>
      </w:r>
      <w:r w:rsidR="00F537DF" w:rsidRPr="005F5F4E">
        <w:rPr>
          <w:sz w:val="24"/>
          <w:szCs w:val="24"/>
        </w:rPr>
        <w:t xml:space="preserve"> it </w:t>
      </w:r>
      <w:r w:rsidR="00F14B60" w:rsidRPr="005F5F4E">
        <w:rPr>
          <w:sz w:val="24"/>
          <w:szCs w:val="24"/>
        </w:rPr>
        <w:t xml:space="preserve">as a concept that </w:t>
      </w:r>
      <w:r w:rsidR="00B303B0" w:rsidRPr="005F5F4E">
        <w:rPr>
          <w:rFonts w:eastAsiaTheme="minorEastAsia"/>
          <w:sz w:val="24"/>
          <w:szCs w:val="24"/>
        </w:rPr>
        <w:t>“</w:t>
      </w:r>
      <w:r w:rsidR="00273281" w:rsidRPr="005F5F4E">
        <w:rPr>
          <w:rFonts w:eastAsiaTheme="minorEastAsia"/>
          <w:sz w:val="24"/>
          <w:szCs w:val="24"/>
        </w:rPr>
        <w:t>can be compared to digital literacy but encompasses much more: a worldview for civic engagement, community building, and participation</w:t>
      </w:r>
      <w:r w:rsidR="002B7D75" w:rsidRPr="005F5F4E">
        <w:rPr>
          <w:rFonts w:eastAsiaTheme="minorEastAsia"/>
          <w:sz w:val="24"/>
          <w:szCs w:val="24"/>
        </w:rPr>
        <w:t>”</w:t>
      </w:r>
      <w:r w:rsidR="004503EA" w:rsidRPr="005F5F4E">
        <w:rPr>
          <w:rFonts w:eastAsiaTheme="minorEastAsia"/>
          <w:sz w:val="24"/>
          <w:szCs w:val="24"/>
        </w:rPr>
        <w:t xml:space="preserve"> (Kindle Locations 30-31).</w:t>
      </w:r>
      <w:r w:rsidR="00BB1EA3" w:rsidRPr="005F5F4E">
        <w:rPr>
          <w:rFonts w:eastAsiaTheme="minorEastAsia"/>
          <w:sz w:val="24"/>
          <w:szCs w:val="24"/>
        </w:rPr>
        <w:t xml:space="preserve"> </w:t>
      </w:r>
      <w:r w:rsidR="00590770" w:rsidRPr="005F5F4E">
        <w:rPr>
          <w:rFonts w:eastAsiaTheme="minorEastAsia"/>
          <w:sz w:val="24"/>
          <w:szCs w:val="24"/>
        </w:rPr>
        <w:t xml:space="preserve">Arroyo’s book addresses </w:t>
      </w:r>
      <w:r w:rsidR="00E878BE" w:rsidRPr="005F5F4E">
        <w:rPr>
          <w:rFonts w:eastAsiaTheme="minorEastAsia"/>
          <w:sz w:val="24"/>
          <w:szCs w:val="24"/>
        </w:rPr>
        <w:t>oth</w:t>
      </w:r>
      <w:r w:rsidR="002D567D" w:rsidRPr="005F5F4E">
        <w:rPr>
          <w:rFonts w:eastAsiaTheme="minorEastAsia"/>
          <w:sz w:val="24"/>
          <w:szCs w:val="24"/>
        </w:rPr>
        <w:t>er issues, including her belief</w:t>
      </w:r>
      <w:r w:rsidR="00590770" w:rsidRPr="005F5F4E">
        <w:rPr>
          <w:rFonts w:eastAsiaTheme="minorEastAsia"/>
          <w:sz w:val="24"/>
          <w:szCs w:val="24"/>
        </w:rPr>
        <w:t xml:space="preserve"> that not all </w:t>
      </w:r>
      <w:r w:rsidR="00130433" w:rsidRPr="005F5F4E">
        <w:rPr>
          <w:rFonts w:eastAsiaTheme="minorEastAsia"/>
          <w:sz w:val="24"/>
          <w:szCs w:val="24"/>
        </w:rPr>
        <w:t>participation is positive, b</w:t>
      </w:r>
      <w:r w:rsidR="00BA69E3" w:rsidRPr="005F5F4E">
        <w:rPr>
          <w:rFonts w:eastAsiaTheme="minorEastAsia"/>
          <w:sz w:val="24"/>
          <w:szCs w:val="24"/>
        </w:rPr>
        <w:t xml:space="preserve">ut the concept </w:t>
      </w:r>
      <w:r w:rsidR="00491C73" w:rsidRPr="005F5F4E">
        <w:rPr>
          <w:rFonts w:eastAsiaTheme="minorEastAsia"/>
          <w:sz w:val="24"/>
          <w:szCs w:val="24"/>
        </w:rPr>
        <w:t xml:space="preserve">of </w:t>
      </w:r>
      <w:proofErr w:type="spellStart"/>
      <w:r w:rsidR="00491C73" w:rsidRPr="005F5F4E">
        <w:rPr>
          <w:rFonts w:eastAsiaTheme="minorEastAsia"/>
          <w:sz w:val="24"/>
          <w:szCs w:val="24"/>
        </w:rPr>
        <w:t>electracy</w:t>
      </w:r>
      <w:proofErr w:type="spellEnd"/>
      <w:r w:rsidR="00491C73" w:rsidRPr="005F5F4E">
        <w:rPr>
          <w:rFonts w:eastAsiaTheme="minorEastAsia"/>
          <w:sz w:val="24"/>
          <w:szCs w:val="24"/>
        </w:rPr>
        <w:t xml:space="preserve"> is central to her work and as such </w:t>
      </w:r>
      <w:r w:rsidR="006836C5" w:rsidRPr="005F5F4E">
        <w:rPr>
          <w:rFonts w:eastAsiaTheme="minorEastAsia"/>
          <w:sz w:val="24"/>
          <w:szCs w:val="24"/>
        </w:rPr>
        <w:t xml:space="preserve">it is discussed here more than </w:t>
      </w:r>
      <w:r w:rsidR="00295A11" w:rsidRPr="005F5F4E">
        <w:rPr>
          <w:rFonts w:eastAsiaTheme="minorEastAsia"/>
          <w:sz w:val="24"/>
          <w:szCs w:val="24"/>
        </w:rPr>
        <w:t xml:space="preserve">other areas. </w:t>
      </w:r>
    </w:p>
    <w:p w14:paraId="4A928EDE" w14:textId="52576258" w:rsidR="00E43446" w:rsidRPr="005F5F4E" w:rsidRDefault="007508BA" w:rsidP="006C687D">
      <w:pPr>
        <w:spacing w:line="480" w:lineRule="auto"/>
        <w:ind w:firstLine="720"/>
        <w:rPr>
          <w:rFonts w:eastAsiaTheme="minorEastAsia"/>
          <w:sz w:val="24"/>
          <w:szCs w:val="24"/>
        </w:rPr>
      </w:pPr>
      <w:r w:rsidRPr="005F5F4E">
        <w:rPr>
          <w:rFonts w:eastAsiaTheme="minorEastAsia"/>
          <w:sz w:val="24"/>
          <w:szCs w:val="24"/>
        </w:rPr>
        <w:t xml:space="preserve">Here again there is a scholar noticing a shift in literacy. </w:t>
      </w:r>
      <w:r w:rsidR="000A64C5" w:rsidRPr="005F5F4E">
        <w:rPr>
          <w:rFonts w:eastAsiaTheme="minorEastAsia"/>
          <w:sz w:val="24"/>
          <w:szCs w:val="24"/>
        </w:rPr>
        <w:t>For Arroyo</w:t>
      </w:r>
      <w:r w:rsidR="006E1DAE" w:rsidRPr="005F5F4E">
        <w:rPr>
          <w:rFonts w:eastAsiaTheme="minorEastAsia"/>
          <w:sz w:val="24"/>
          <w:szCs w:val="24"/>
        </w:rPr>
        <w:t xml:space="preserve"> </w:t>
      </w:r>
      <w:proofErr w:type="spellStart"/>
      <w:r w:rsidR="006E1DAE" w:rsidRPr="005F5F4E">
        <w:rPr>
          <w:rFonts w:eastAsiaTheme="minorEastAsia"/>
          <w:sz w:val="24"/>
          <w:szCs w:val="24"/>
        </w:rPr>
        <w:t>electracy</w:t>
      </w:r>
      <w:proofErr w:type="spellEnd"/>
      <w:r w:rsidR="00EC5270" w:rsidRPr="005F5F4E">
        <w:rPr>
          <w:rFonts w:eastAsiaTheme="minorEastAsia"/>
          <w:sz w:val="24"/>
          <w:szCs w:val="24"/>
        </w:rPr>
        <w:t xml:space="preserve"> </w:t>
      </w:r>
      <w:r w:rsidR="006842AB" w:rsidRPr="005F5F4E">
        <w:rPr>
          <w:rFonts w:eastAsiaTheme="minorEastAsia"/>
          <w:sz w:val="24"/>
          <w:szCs w:val="24"/>
        </w:rPr>
        <w:t xml:space="preserve">incorporates </w:t>
      </w:r>
      <w:r w:rsidR="00D027E9" w:rsidRPr="005F5F4E">
        <w:rPr>
          <w:rFonts w:eastAsiaTheme="minorEastAsia"/>
          <w:sz w:val="24"/>
          <w:szCs w:val="24"/>
        </w:rPr>
        <w:t>more participation</w:t>
      </w:r>
      <w:r w:rsidR="00497E2F" w:rsidRPr="005F5F4E">
        <w:rPr>
          <w:rFonts w:eastAsiaTheme="minorEastAsia"/>
          <w:sz w:val="24"/>
          <w:szCs w:val="24"/>
        </w:rPr>
        <w:t xml:space="preserve"> and civic engagement</w:t>
      </w:r>
      <w:r w:rsidR="00E764AB" w:rsidRPr="005F5F4E">
        <w:rPr>
          <w:rFonts w:eastAsiaTheme="minorEastAsia"/>
          <w:sz w:val="24"/>
          <w:szCs w:val="24"/>
        </w:rPr>
        <w:t xml:space="preserve"> on the part of the </w:t>
      </w:r>
      <w:r w:rsidR="008D7C01" w:rsidRPr="005F5F4E">
        <w:rPr>
          <w:rFonts w:eastAsiaTheme="minorEastAsia"/>
          <w:sz w:val="24"/>
          <w:szCs w:val="24"/>
        </w:rPr>
        <w:t xml:space="preserve">user/student. </w:t>
      </w:r>
      <w:r w:rsidR="00FA2A05" w:rsidRPr="005F5F4E">
        <w:rPr>
          <w:rFonts w:eastAsiaTheme="minorEastAsia"/>
          <w:sz w:val="24"/>
          <w:szCs w:val="24"/>
        </w:rPr>
        <w:t xml:space="preserve">Despite the </w:t>
      </w:r>
      <w:r w:rsidR="00292231" w:rsidRPr="005F5F4E">
        <w:rPr>
          <w:rFonts w:eastAsiaTheme="minorEastAsia"/>
          <w:sz w:val="24"/>
          <w:szCs w:val="24"/>
        </w:rPr>
        <w:t xml:space="preserve">attempt to </w:t>
      </w:r>
      <w:r w:rsidR="001F6EDE" w:rsidRPr="005F5F4E">
        <w:rPr>
          <w:rFonts w:eastAsiaTheme="minorEastAsia"/>
          <w:sz w:val="24"/>
          <w:szCs w:val="24"/>
        </w:rPr>
        <w:t>separate</w:t>
      </w:r>
      <w:r w:rsidR="00104801" w:rsidRPr="005F5F4E">
        <w:rPr>
          <w:rFonts w:eastAsiaTheme="minorEastAsia"/>
          <w:sz w:val="24"/>
          <w:szCs w:val="24"/>
        </w:rPr>
        <w:t xml:space="preserve"> </w:t>
      </w:r>
      <w:proofErr w:type="spellStart"/>
      <w:r w:rsidR="00104801" w:rsidRPr="005F5F4E">
        <w:rPr>
          <w:rFonts w:eastAsiaTheme="minorEastAsia"/>
          <w:sz w:val="24"/>
          <w:szCs w:val="24"/>
        </w:rPr>
        <w:t>electra</w:t>
      </w:r>
      <w:r w:rsidR="00EE42D4" w:rsidRPr="005F5F4E">
        <w:rPr>
          <w:rFonts w:eastAsiaTheme="minorEastAsia"/>
          <w:sz w:val="24"/>
          <w:szCs w:val="24"/>
        </w:rPr>
        <w:t>cy</w:t>
      </w:r>
      <w:proofErr w:type="spellEnd"/>
      <w:r w:rsidR="00EE42D4" w:rsidRPr="005F5F4E">
        <w:rPr>
          <w:rFonts w:eastAsiaTheme="minorEastAsia"/>
          <w:sz w:val="24"/>
          <w:szCs w:val="24"/>
        </w:rPr>
        <w:t xml:space="preserve"> from digital liter</w:t>
      </w:r>
      <w:r w:rsidR="00B175F4" w:rsidRPr="005F5F4E">
        <w:rPr>
          <w:rFonts w:eastAsiaTheme="minorEastAsia"/>
          <w:sz w:val="24"/>
          <w:szCs w:val="24"/>
        </w:rPr>
        <w:t xml:space="preserve">acy there are still elements of the </w:t>
      </w:r>
      <w:r w:rsidR="00D64194" w:rsidRPr="005F5F4E">
        <w:rPr>
          <w:rFonts w:eastAsiaTheme="minorEastAsia"/>
          <w:sz w:val="24"/>
          <w:szCs w:val="24"/>
        </w:rPr>
        <w:t>type of engagement</w:t>
      </w:r>
      <w:r w:rsidR="00E42051" w:rsidRPr="005F5F4E">
        <w:rPr>
          <w:rFonts w:eastAsiaTheme="minorEastAsia"/>
          <w:sz w:val="24"/>
          <w:szCs w:val="24"/>
        </w:rPr>
        <w:t xml:space="preserve"> </w:t>
      </w:r>
      <w:proofErr w:type="spellStart"/>
      <w:r w:rsidR="00E42051" w:rsidRPr="005F5F4E">
        <w:rPr>
          <w:rFonts w:eastAsiaTheme="minorEastAsia"/>
          <w:sz w:val="24"/>
          <w:szCs w:val="24"/>
        </w:rPr>
        <w:t>Selber</w:t>
      </w:r>
      <w:proofErr w:type="spellEnd"/>
      <w:r w:rsidR="00F22368" w:rsidRPr="005F5F4E">
        <w:rPr>
          <w:rFonts w:eastAsiaTheme="minorEastAsia"/>
          <w:sz w:val="24"/>
          <w:szCs w:val="24"/>
        </w:rPr>
        <w:t xml:space="preserve"> discusses in his book</w:t>
      </w:r>
      <w:r w:rsidR="005269BD" w:rsidRPr="005F5F4E">
        <w:rPr>
          <w:rFonts w:eastAsiaTheme="minorEastAsia"/>
          <w:sz w:val="24"/>
          <w:szCs w:val="24"/>
        </w:rPr>
        <w:t xml:space="preserve">, which </w:t>
      </w:r>
      <w:r w:rsidR="007B255B" w:rsidRPr="005F5F4E">
        <w:rPr>
          <w:rFonts w:eastAsiaTheme="minorEastAsia"/>
          <w:sz w:val="24"/>
          <w:szCs w:val="24"/>
        </w:rPr>
        <w:t>is altogether not uncommon in rheto</w:t>
      </w:r>
      <w:r w:rsidR="00016478" w:rsidRPr="005F5F4E">
        <w:rPr>
          <w:rFonts w:eastAsiaTheme="minorEastAsia"/>
          <w:sz w:val="24"/>
          <w:szCs w:val="24"/>
        </w:rPr>
        <w:t xml:space="preserve">ric and composition classrooms. </w:t>
      </w:r>
      <w:r w:rsidR="00BA51B5" w:rsidRPr="005F5F4E">
        <w:rPr>
          <w:rFonts w:eastAsiaTheme="minorEastAsia"/>
          <w:sz w:val="24"/>
          <w:szCs w:val="24"/>
        </w:rPr>
        <w:t xml:space="preserve">Therefore, </w:t>
      </w:r>
      <w:r w:rsidR="00756C72" w:rsidRPr="005F5F4E">
        <w:rPr>
          <w:rFonts w:eastAsiaTheme="minorEastAsia"/>
          <w:sz w:val="24"/>
          <w:szCs w:val="24"/>
        </w:rPr>
        <w:t xml:space="preserve">it is clear that while technology </w:t>
      </w:r>
      <w:r w:rsidR="003D756E" w:rsidRPr="005F5F4E">
        <w:rPr>
          <w:rFonts w:eastAsiaTheme="minorEastAsia"/>
          <w:sz w:val="24"/>
          <w:szCs w:val="24"/>
        </w:rPr>
        <w:t>changes</w:t>
      </w:r>
      <w:r w:rsidR="0066407C" w:rsidRPr="005F5F4E">
        <w:rPr>
          <w:rFonts w:eastAsiaTheme="minorEastAsia"/>
          <w:sz w:val="24"/>
          <w:szCs w:val="24"/>
        </w:rPr>
        <w:t xml:space="preserve"> how we communicate, and that change </w:t>
      </w:r>
      <w:r w:rsidR="002B578D" w:rsidRPr="005F5F4E">
        <w:rPr>
          <w:rFonts w:eastAsiaTheme="minorEastAsia"/>
          <w:sz w:val="24"/>
          <w:szCs w:val="24"/>
        </w:rPr>
        <w:t>will indubitably alter</w:t>
      </w:r>
      <w:r w:rsidR="00552676" w:rsidRPr="005F5F4E">
        <w:rPr>
          <w:rFonts w:eastAsiaTheme="minorEastAsia"/>
          <w:sz w:val="24"/>
          <w:szCs w:val="24"/>
        </w:rPr>
        <w:t xml:space="preserve"> how we teach because </w:t>
      </w:r>
      <w:r w:rsidR="009F7847" w:rsidRPr="005F5F4E">
        <w:rPr>
          <w:rFonts w:eastAsiaTheme="minorEastAsia"/>
          <w:sz w:val="24"/>
          <w:szCs w:val="24"/>
        </w:rPr>
        <w:t>of what we teach</w:t>
      </w:r>
      <w:r w:rsidR="005C418B" w:rsidRPr="005F5F4E">
        <w:rPr>
          <w:rFonts w:eastAsiaTheme="minorEastAsia"/>
          <w:sz w:val="24"/>
          <w:szCs w:val="24"/>
        </w:rPr>
        <w:t xml:space="preserve"> in the wake of </w:t>
      </w:r>
      <w:r w:rsidR="00B46A55" w:rsidRPr="005F5F4E">
        <w:rPr>
          <w:rFonts w:eastAsiaTheme="minorEastAsia"/>
          <w:sz w:val="24"/>
          <w:szCs w:val="24"/>
        </w:rPr>
        <w:t>technological advancements</w:t>
      </w:r>
      <w:r w:rsidR="003D6231" w:rsidRPr="005F5F4E">
        <w:rPr>
          <w:rFonts w:eastAsiaTheme="minorEastAsia"/>
          <w:sz w:val="24"/>
          <w:szCs w:val="24"/>
        </w:rPr>
        <w:t>, the core</w:t>
      </w:r>
      <w:r w:rsidR="00665BA9" w:rsidRPr="005F5F4E">
        <w:rPr>
          <w:rFonts w:eastAsiaTheme="minorEastAsia"/>
          <w:sz w:val="24"/>
          <w:szCs w:val="24"/>
        </w:rPr>
        <w:t xml:space="preserve"> principles of a composition class remain. </w:t>
      </w:r>
      <w:r w:rsidR="002B578D" w:rsidRPr="005F5F4E">
        <w:rPr>
          <w:rFonts w:eastAsiaTheme="minorEastAsia"/>
          <w:sz w:val="24"/>
          <w:szCs w:val="24"/>
        </w:rPr>
        <w:t xml:space="preserve"> </w:t>
      </w:r>
    </w:p>
    <w:p w14:paraId="022A45AD" w14:textId="77777777" w:rsidR="00892C87" w:rsidRPr="005F5F4E" w:rsidRDefault="00892C87" w:rsidP="006C687D">
      <w:pPr>
        <w:spacing w:line="480" w:lineRule="auto"/>
        <w:ind w:firstLine="720"/>
        <w:rPr>
          <w:rFonts w:eastAsiaTheme="minorEastAsia"/>
          <w:sz w:val="24"/>
          <w:szCs w:val="24"/>
        </w:rPr>
      </w:pPr>
    </w:p>
    <w:p w14:paraId="2ABFAB7B" w14:textId="77777777" w:rsidR="00892C87" w:rsidRPr="005F5F4E" w:rsidRDefault="00892C87" w:rsidP="006C687D">
      <w:pPr>
        <w:spacing w:line="480" w:lineRule="auto"/>
        <w:ind w:firstLine="720"/>
        <w:rPr>
          <w:rFonts w:eastAsiaTheme="minorEastAsia"/>
          <w:sz w:val="24"/>
          <w:szCs w:val="24"/>
        </w:rPr>
      </w:pPr>
    </w:p>
    <w:p w14:paraId="162258EB" w14:textId="77777777" w:rsidR="00892C87" w:rsidRPr="005F5F4E" w:rsidRDefault="00892C87" w:rsidP="006C687D">
      <w:pPr>
        <w:spacing w:line="480" w:lineRule="auto"/>
        <w:ind w:firstLine="720"/>
        <w:rPr>
          <w:rFonts w:eastAsiaTheme="minorEastAsia"/>
          <w:sz w:val="24"/>
          <w:szCs w:val="24"/>
        </w:rPr>
      </w:pPr>
    </w:p>
    <w:p w14:paraId="3EB9E193" w14:textId="77777777" w:rsidR="00892C87" w:rsidRPr="005F5F4E" w:rsidRDefault="00892C87" w:rsidP="006C687D">
      <w:pPr>
        <w:spacing w:line="480" w:lineRule="auto"/>
        <w:ind w:firstLine="720"/>
        <w:rPr>
          <w:rFonts w:eastAsiaTheme="minorEastAsia"/>
          <w:sz w:val="24"/>
          <w:szCs w:val="24"/>
        </w:rPr>
      </w:pPr>
    </w:p>
    <w:p w14:paraId="7C0F92B3" w14:textId="77777777" w:rsidR="00892C87" w:rsidRPr="005F5F4E" w:rsidRDefault="00892C87" w:rsidP="006C687D">
      <w:pPr>
        <w:spacing w:line="480" w:lineRule="auto"/>
        <w:ind w:firstLine="720"/>
        <w:rPr>
          <w:rFonts w:eastAsiaTheme="minorEastAsia"/>
          <w:sz w:val="24"/>
          <w:szCs w:val="24"/>
        </w:rPr>
      </w:pPr>
    </w:p>
    <w:p w14:paraId="7C7BD61C" w14:textId="77777777" w:rsidR="00892C87" w:rsidRPr="005F5F4E" w:rsidRDefault="00892C87" w:rsidP="006C687D">
      <w:pPr>
        <w:spacing w:line="480" w:lineRule="auto"/>
        <w:ind w:firstLine="720"/>
        <w:rPr>
          <w:rFonts w:eastAsiaTheme="minorEastAsia"/>
          <w:sz w:val="24"/>
          <w:szCs w:val="24"/>
        </w:rPr>
      </w:pPr>
    </w:p>
    <w:p w14:paraId="35D1DE64" w14:textId="77777777" w:rsidR="00892C87" w:rsidRPr="005F5F4E" w:rsidRDefault="00892C87" w:rsidP="006C687D">
      <w:pPr>
        <w:spacing w:line="480" w:lineRule="auto"/>
        <w:ind w:firstLine="720"/>
        <w:rPr>
          <w:rFonts w:eastAsiaTheme="minorEastAsia"/>
          <w:sz w:val="24"/>
          <w:szCs w:val="24"/>
        </w:rPr>
      </w:pPr>
    </w:p>
    <w:p w14:paraId="4F4D83A9" w14:textId="77777777" w:rsidR="00892C87" w:rsidRPr="005F5F4E" w:rsidRDefault="00892C87" w:rsidP="006C687D">
      <w:pPr>
        <w:spacing w:line="480" w:lineRule="auto"/>
        <w:ind w:firstLine="720"/>
        <w:rPr>
          <w:rFonts w:eastAsiaTheme="minorEastAsia"/>
          <w:sz w:val="24"/>
          <w:szCs w:val="24"/>
        </w:rPr>
      </w:pPr>
    </w:p>
    <w:p w14:paraId="6BC0C25C" w14:textId="77777777" w:rsidR="00892C87" w:rsidRPr="005F5F4E" w:rsidRDefault="00892C87" w:rsidP="006C687D">
      <w:pPr>
        <w:spacing w:line="480" w:lineRule="auto"/>
        <w:ind w:firstLine="720"/>
        <w:rPr>
          <w:rFonts w:eastAsiaTheme="minorEastAsia"/>
          <w:sz w:val="24"/>
          <w:szCs w:val="24"/>
        </w:rPr>
      </w:pPr>
    </w:p>
    <w:p w14:paraId="5CED26B3" w14:textId="77777777" w:rsidR="00892C87" w:rsidRPr="005F5F4E" w:rsidRDefault="00892C87" w:rsidP="006C687D">
      <w:pPr>
        <w:spacing w:line="480" w:lineRule="auto"/>
        <w:ind w:firstLine="720"/>
        <w:rPr>
          <w:rFonts w:eastAsiaTheme="minorEastAsia"/>
          <w:sz w:val="24"/>
          <w:szCs w:val="24"/>
        </w:rPr>
      </w:pPr>
    </w:p>
    <w:p w14:paraId="10F294CB" w14:textId="77777777" w:rsidR="00892C87" w:rsidRPr="005F5F4E" w:rsidRDefault="00892C87" w:rsidP="006C687D">
      <w:pPr>
        <w:spacing w:line="480" w:lineRule="auto"/>
        <w:ind w:firstLine="720"/>
        <w:rPr>
          <w:rFonts w:eastAsiaTheme="minorEastAsia"/>
          <w:sz w:val="24"/>
          <w:szCs w:val="24"/>
        </w:rPr>
      </w:pPr>
    </w:p>
    <w:p w14:paraId="4542FB93" w14:textId="77777777" w:rsidR="00892C87" w:rsidRPr="005F5F4E" w:rsidRDefault="00892C87" w:rsidP="006C687D">
      <w:pPr>
        <w:spacing w:line="480" w:lineRule="auto"/>
        <w:ind w:firstLine="720"/>
        <w:rPr>
          <w:rFonts w:eastAsiaTheme="minorEastAsia"/>
          <w:sz w:val="24"/>
          <w:szCs w:val="24"/>
        </w:rPr>
      </w:pPr>
    </w:p>
    <w:p w14:paraId="35BA0959" w14:textId="77777777" w:rsidR="00892C87" w:rsidRPr="005F5F4E" w:rsidRDefault="00892C87" w:rsidP="006C687D">
      <w:pPr>
        <w:spacing w:line="480" w:lineRule="auto"/>
        <w:ind w:firstLine="720"/>
        <w:rPr>
          <w:rFonts w:eastAsiaTheme="minorEastAsia"/>
          <w:sz w:val="24"/>
          <w:szCs w:val="24"/>
        </w:rPr>
      </w:pPr>
    </w:p>
    <w:p w14:paraId="3D057818" w14:textId="77777777" w:rsidR="00892C87" w:rsidRPr="005F5F4E" w:rsidRDefault="00892C87" w:rsidP="006C687D">
      <w:pPr>
        <w:spacing w:line="480" w:lineRule="auto"/>
        <w:ind w:firstLine="720"/>
        <w:rPr>
          <w:rFonts w:eastAsiaTheme="minorEastAsia"/>
          <w:sz w:val="24"/>
          <w:szCs w:val="24"/>
        </w:rPr>
      </w:pPr>
    </w:p>
    <w:p w14:paraId="15DD059E" w14:textId="77777777" w:rsidR="00892C87" w:rsidRPr="005F5F4E" w:rsidRDefault="00892C87" w:rsidP="006C687D">
      <w:pPr>
        <w:spacing w:line="480" w:lineRule="auto"/>
        <w:ind w:firstLine="720"/>
        <w:rPr>
          <w:rFonts w:eastAsiaTheme="minorEastAsia"/>
          <w:sz w:val="24"/>
          <w:szCs w:val="24"/>
        </w:rPr>
      </w:pPr>
    </w:p>
    <w:p w14:paraId="5B2D2A28" w14:textId="77777777" w:rsidR="00892C87" w:rsidRPr="005F5F4E" w:rsidRDefault="00892C87" w:rsidP="006C687D">
      <w:pPr>
        <w:spacing w:line="480" w:lineRule="auto"/>
        <w:ind w:firstLine="720"/>
        <w:rPr>
          <w:rFonts w:eastAsiaTheme="minorEastAsia"/>
          <w:sz w:val="24"/>
          <w:szCs w:val="24"/>
        </w:rPr>
      </w:pPr>
    </w:p>
    <w:p w14:paraId="6EB71D5D" w14:textId="77777777" w:rsidR="00892C87" w:rsidRPr="005F5F4E" w:rsidRDefault="00892C87" w:rsidP="006C687D">
      <w:pPr>
        <w:spacing w:line="480" w:lineRule="auto"/>
        <w:ind w:firstLine="720"/>
        <w:rPr>
          <w:rFonts w:eastAsiaTheme="minorEastAsia"/>
          <w:sz w:val="24"/>
          <w:szCs w:val="24"/>
        </w:rPr>
      </w:pPr>
    </w:p>
    <w:p w14:paraId="01EE7B04" w14:textId="77777777" w:rsidR="00892C87" w:rsidRPr="005F5F4E" w:rsidRDefault="00892C87" w:rsidP="006C687D">
      <w:pPr>
        <w:spacing w:line="480" w:lineRule="auto"/>
        <w:ind w:firstLine="720"/>
        <w:rPr>
          <w:rFonts w:eastAsiaTheme="minorEastAsia"/>
          <w:sz w:val="24"/>
          <w:szCs w:val="24"/>
        </w:rPr>
      </w:pPr>
    </w:p>
    <w:p w14:paraId="34F1F03E" w14:textId="77777777" w:rsidR="00892C87" w:rsidRPr="005F5F4E" w:rsidRDefault="00892C87" w:rsidP="006C687D">
      <w:pPr>
        <w:spacing w:line="480" w:lineRule="auto"/>
        <w:ind w:firstLine="720"/>
        <w:rPr>
          <w:rFonts w:eastAsiaTheme="minorEastAsia"/>
          <w:sz w:val="24"/>
          <w:szCs w:val="24"/>
        </w:rPr>
      </w:pPr>
    </w:p>
    <w:p w14:paraId="409A3F4F" w14:textId="77777777" w:rsidR="00892C87" w:rsidRPr="005F5F4E" w:rsidRDefault="00892C87" w:rsidP="006C687D">
      <w:pPr>
        <w:spacing w:line="480" w:lineRule="auto"/>
        <w:ind w:firstLine="720"/>
        <w:rPr>
          <w:rFonts w:eastAsiaTheme="minorEastAsia"/>
          <w:sz w:val="24"/>
          <w:szCs w:val="24"/>
        </w:rPr>
      </w:pPr>
    </w:p>
    <w:p w14:paraId="607CEBD2" w14:textId="77777777" w:rsidR="005F5F4E" w:rsidRP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4"/>
          <w:szCs w:val="24"/>
        </w:rPr>
      </w:pPr>
    </w:p>
    <w:p w14:paraId="51606E34" w14:textId="77777777" w:rsidR="00C1602C" w:rsidRDefault="00C1602C"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61917223" w14:textId="77777777" w:rsidR="005F5F4E" w:rsidRPr="00633154"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b/>
          <w:sz w:val="24"/>
          <w:szCs w:val="24"/>
        </w:rPr>
      </w:pPr>
      <w:r w:rsidRPr="00633154">
        <w:rPr>
          <w:b/>
          <w:sz w:val="24"/>
          <w:szCs w:val="24"/>
        </w:rPr>
        <w:t>References</w:t>
      </w:r>
    </w:p>
    <w:p w14:paraId="77AEBCB8" w14:textId="77777777" w:rsidR="005F5F4E" w:rsidRDefault="005F5F4E" w:rsidP="005F5F4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sz w:val="24"/>
          <w:szCs w:val="24"/>
        </w:rPr>
      </w:pPr>
    </w:p>
    <w:p w14:paraId="43BD07F8" w14:textId="2E4A6919" w:rsidR="005F5F4E" w:rsidRPr="005F5F4E" w:rsidRDefault="005F5F4E" w:rsidP="00BB6A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eastAsiaTheme="minorEastAsia"/>
          <w:sz w:val="24"/>
          <w:szCs w:val="24"/>
        </w:rPr>
      </w:pPr>
      <w:proofErr w:type="gramStart"/>
      <w:r w:rsidRPr="005F5F4E">
        <w:rPr>
          <w:rFonts w:eastAsiaTheme="minorEastAsia"/>
          <w:sz w:val="24"/>
          <w:szCs w:val="24"/>
        </w:rPr>
        <w:t>Arroyo, S.J. (2013).</w:t>
      </w:r>
      <w:proofErr w:type="gramEnd"/>
      <w:r w:rsidRPr="005F5F4E">
        <w:rPr>
          <w:rFonts w:eastAsiaTheme="minorEastAsia"/>
          <w:sz w:val="24"/>
          <w:szCs w:val="24"/>
        </w:rPr>
        <w:t xml:space="preserve"> Participatory Composition: Video Culture, Writing, and </w:t>
      </w:r>
      <w:proofErr w:type="spellStart"/>
      <w:r w:rsidRPr="005F5F4E">
        <w:rPr>
          <w:rFonts w:eastAsiaTheme="minorEastAsia"/>
          <w:sz w:val="24"/>
          <w:szCs w:val="24"/>
        </w:rPr>
        <w:t>Electracy</w:t>
      </w:r>
      <w:proofErr w:type="spellEnd"/>
      <w:r w:rsidRPr="005F5F4E">
        <w:rPr>
          <w:rFonts w:eastAsiaTheme="minorEastAsia"/>
          <w:sz w:val="24"/>
          <w:szCs w:val="24"/>
        </w:rPr>
        <w:t>.</w:t>
      </w:r>
    </w:p>
    <w:p w14:paraId="787BA0CC" w14:textId="45E79647" w:rsidR="00892C87" w:rsidRPr="005F5F4E" w:rsidRDefault="005F5F4E" w:rsidP="00BB6A65">
      <w:pPr>
        <w:spacing w:line="480" w:lineRule="auto"/>
        <w:ind w:firstLine="720"/>
        <w:rPr>
          <w:sz w:val="24"/>
          <w:szCs w:val="24"/>
          <w:highlight w:val="green"/>
        </w:rPr>
      </w:pPr>
      <w:r w:rsidRPr="005F5F4E">
        <w:rPr>
          <w:rFonts w:eastAsiaTheme="minorEastAsia"/>
          <w:sz w:val="24"/>
          <w:szCs w:val="24"/>
        </w:rPr>
        <w:t xml:space="preserve"> </w:t>
      </w:r>
      <w:proofErr w:type="gramStart"/>
      <w:r w:rsidRPr="005F5F4E">
        <w:rPr>
          <w:rFonts w:eastAsiaTheme="minorEastAsia"/>
          <w:sz w:val="24"/>
          <w:szCs w:val="24"/>
        </w:rPr>
        <w:t>[Kindle Version].</w:t>
      </w:r>
      <w:proofErr w:type="gramEnd"/>
      <w:r w:rsidRPr="005F5F4E">
        <w:rPr>
          <w:rFonts w:eastAsiaTheme="minorEastAsia"/>
          <w:sz w:val="24"/>
          <w:szCs w:val="24"/>
        </w:rPr>
        <w:t xml:space="preserve"> Retrieved from </w:t>
      </w:r>
      <w:hyperlink r:id="rId6" w:history="1">
        <w:r w:rsidRPr="005F5F4E">
          <w:rPr>
            <w:rFonts w:eastAsiaTheme="minorEastAsia"/>
            <w:sz w:val="24"/>
            <w:szCs w:val="24"/>
          </w:rPr>
          <w:t>Amazon.com</w:t>
        </w:r>
      </w:hyperlink>
      <w:r w:rsidRPr="005F5F4E">
        <w:rPr>
          <w:rFonts w:eastAsiaTheme="minorEastAsia"/>
          <w:sz w:val="24"/>
          <w:szCs w:val="24"/>
        </w:rPr>
        <w:t>.</w:t>
      </w:r>
      <w:r w:rsidRPr="005F5F4E">
        <w:rPr>
          <w:color w:val="1A1A1A"/>
          <w:sz w:val="24"/>
          <w:szCs w:val="24"/>
          <w:lang w:eastAsia="ja-JP"/>
        </w:rPr>
        <w:br/>
      </w:r>
      <w:proofErr w:type="spellStart"/>
      <w:r w:rsidRPr="005F5F4E">
        <w:rPr>
          <w:color w:val="222222"/>
          <w:sz w:val="24"/>
          <w:szCs w:val="24"/>
          <w:shd w:val="clear" w:color="auto" w:fill="FFFFFF"/>
        </w:rPr>
        <w:t>Hawisher</w:t>
      </w:r>
      <w:proofErr w:type="spellEnd"/>
      <w:r w:rsidRPr="005F5F4E">
        <w:rPr>
          <w:color w:val="222222"/>
          <w:sz w:val="24"/>
          <w:szCs w:val="24"/>
          <w:shd w:val="clear" w:color="auto" w:fill="FFFFFF"/>
        </w:rPr>
        <w:t xml:space="preserve">, G. E., &amp; </w:t>
      </w:r>
      <w:proofErr w:type="spellStart"/>
      <w:r w:rsidRPr="005F5F4E">
        <w:rPr>
          <w:color w:val="222222"/>
          <w:sz w:val="24"/>
          <w:szCs w:val="24"/>
          <w:shd w:val="clear" w:color="auto" w:fill="FFFFFF"/>
        </w:rPr>
        <w:t>Selfe</w:t>
      </w:r>
      <w:proofErr w:type="spellEnd"/>
      <w:r w:rsidRPr="005F5F4E">
        <w:rPr>
          <w:color w:val="222222"/>
          <w:sz w:val="24"/>
          <w:szCs w:val="24"/>
          <w:shd w:val="clear" w:color="auto" w:fill="FFFFFF"/>
        </w:rPr>
        <w:t xml:space="preserve">, C. L. (1991). </w:t>
      </w:r>
      <w:proofErr w:type="gramStart"/>
      <w:r w:rsidRPr="005F5F4E">
        <w:rPr>
          <w:color w:val="222222"/>
          <w:sz w:val="24"/>
          <w:szCs w:val="24"/>
          <w:shd w:val="clear" w:color="auto" w:fill="FFFFFF"/>
        </w:rPr>
        <w:t xml:space="preserve">The rhetoric of technology and the electronic writing </w:t>
      </w:r>
      <w:r w:rsidRPr="005F5F4E">
        <w:rPr>
          <w:color w:val="222222"/>
          <w:sz w:val="24"/>
          <w:szCs w:val="24"/>
          <w:shd w:val="clear" w:color="auto" w:fill="FFFFFF"/>
        </w:rPr>
        <w:br/>
        <w:t xml:space="preserve"> </w:t>
      </w:r>
      <w:r w:rsidRPr="005F5F4E">
        <w:rPr>
          <w:color w:val="222222"/>
          <w:sz w:val="24"/>
          <w:szCs w:val="24"/>
          <w:shd w:val="clear" w:color="auto" w:fill="FFFFFF"/>
        </w:rPr>
        <w:tab/>
        <w:t>class.</w:t>
      </w:r>
      <w:proofErr w:type="gramEnd"/>
      <w:r w:rsidRPr="005F5F4E">
        <w:rPr>
          <w:rStyle w:val="apple-converted-space"/>
          <w:color w:val="222222"/>
          <w:sz w:val="24"/>
          <w:szCs w:val="24"/>
          <w:shd w:val="clear" w:color="auto" w:fill="FFFFFF"/>
        </w:rPr>
        <w:t> </w:t>
      </w:r>
      <w:r w:rsidRPr="005F5F4E">
        <w:rPr>
          <w:i/>
          <w:iCs/>
          <w:color w:val="222222"/>
          <w:sz w:val="24"/>
          <w:szCs w:val="24"/>
          <w:shd w:val="clear" w:color="auto" w:fill="FFFFFF"/>
        </w:rPr>
        <w:t>College Composition and Communication</w:t>
      </w:r>
      <w:r w:rsidRPr="005F5F4E">
        <w:rPr>
          <w:color w:val="222222"/>
          <w:sz w:val="24"/>
          <w:szCs w:val="24"/>
          <w:shd w:val="clear" w:color="auto" w:fill="FFFFFF"/>
        </w:rPr>
        <w:t>,</w:t>
      </w:r>
      <w:r w:rsidRPr="005F5F4E">
        <w:rPr>
          <w:rStyle w:val="apple-converted-space"/>
          <w:color w:val="222222"/>
          <w:sz w:val="24"/>
          <w:szCs w:val="24"/>
          <w:shd w:val="clear" w:color="auto" w:fill="FFFFFF"/>
        </w:rPr>
        <w:t> </w:t>
      </w:r>
      <w:r w:rsidRPr="005F5F4E">
        <w:rPr>
          <w:i/>
          <w:iCs/>
          <w:color w:val="222222"/>
          <w:sz w:val="24"/>
          <w:szCs w:val="24"/>
          <w:shd w:val="clear" w:color="auto" w:fill="FFFFFF"/>
        </w:rPr>
        <w:t>42</w:t>
      </w:r>
      <w:r w:rsidRPr="005F5F4E">
        <w:rPr>
          <w:color w:val="222222"/>
          <w:sz w:val="24"/>
          <w:szCs w:val="24"/>
          <w:shd w:val="clear" w:color="auto" w:fill="FFFFFF"/>
        </w:rPr>
        <w:t>(1), 55-65.</w:t>
      </w:r>
      <w:r w:rsidRPr="005F5F4E">
        <w:rPr>
          <w:sz w:val="24"/>
          <w:szCs w:val="24"/>
        </w:rPr>
        <w:br/>
      </w:r>
      <w:proofErr w:type="spellStart"/>
      <w:proofErr w:type="gramStart"/>
      <w:r w:rsidRPr="005F5F4E">
        <w:rPr>
          <w:color w:val="1A1A1A"/>
          <w:sz w:val="24"/>
          <w:szCs w:val="24"/>
          <w:lang w:eastAsia="ja-JP"/>
        </w:rPr>
        <w:t>Selber</w:t>
      </w:r>
      <w:proofErr w:type="spellEnd"/>
      <w:r w:rsidRPr="005F5F4E">
        <w:rPr>
          <w:color w:val="1A1A1A"/>
          <w:sz w:val="24"/>
          <w:szCs w:val="24"/>
          <w:lang w:eastAsia="ja-JP"/>
        </w:rPr>
        <w:t>, S. A. (2004).</w:t>
      </w:r>
      <w:proofErr w:type="gramEnd"/>
      <w:r w:rsidRPr="005F5F4E">
        <w:rPr>
          <w:color w:val="1A1A1A"/>
          <w:sz w:val="24"/>
          <w:szCs w:val="24"/>
          <w:lang w:eastAsia="ja-JP"/>
        </w:rPr>
        <w:t xml:space="preserve"> </w:t>
      </w:r>
      <w:proofErr w:type="spellStart"/>
      <w:proofErr w:type="gramStart"/>
      <w:r w:rsidRPr="005F5F4E">
        <w:rPr>
          <w:i/>
          <w:iCs/>
          <w:color w:val="1A1A1A"/>
          <w:sz w:val="24"/>
          <w:szCs w:val="24"/>
          <w:lang w:eastAsia="ja-JP"/>
        </w:rPr>
        <w:t>Multiliteracies</w:t>
      </w:r>
      <w:proofErr w:type="spellEnd"/>
      <w:r w:rsidRPr="005F5F4E">
        <w:rPr>
          <w:i/>
          <w:iCs/>
          <w:color w:val="1A1A1A"/>
          <w:sz w:val="24"/>
          <w:szCs w:val="24"/>
          <w:lang w:eastAsia="ja-JP"/>
        </w:rPr>
        <w:t xml:space="preserve"> for a digital age</w:t>
      </w:r>
      <w:r w:rsidRPr="005F5F4E">
        <w:rPr>
          <w:color w:val="1A1A1A"/>
          <w:sz w:val="24"/>
          <w:szCs w:val="24"/>
          <w:lang w:eastAsia="ja-JP"/>
        </w:rPr>
        <w:t>.</w:t>
      </w:r>
      <w:proofErr w:type="gramEnd"/>
      <w:r w:rsidRPr="005F5F4E">
        <w:rPr>
          <w:color w:val="1A1A1A"/>
          <w:sz w:val="24"/>
          <w:szCs w:val="24"/>
          <w:lang w:eastAsia="ja-JP"/>
        </w:rPr>
        <w:t xml:space="preserve"> SIU Press.</w:t>
      </w:r>
      <w:r w:rsidRPr="005F5F4E">
        <w:rPr>
          <w:color w:val="1A1A1A"/>
          <w:sz w:val="24"/>
          <w:szCs w:val="24"/>
          <w:lang w:eastAsia="ja-JP"/>
        </w:rPr>
        <w:br/>
        <w:t xml:space="preserve">Yancey, K. B. (2004). Made not only in words: Composition in a new key. </w:t>
      </w:r>
      <w:r w:rsidRPr="005F5F4E">
        <w:rPr>
          <w:i/>
          <w:iCs/>
          <w:color w:val="1A1A1A"/>
          <w:sz w:val="24"/>
          <w:szCs w:val="24"/>
          <w:lang w:eastAsia="ja-JP"/>
        </w:rPr>
        <w:t xml:space="preserve">College </w:t>
      </w:r>
      <w:r w:rsidRPr="005F5F4E">
        <w:rPr>
          <w:i/>
          <w:iCs/>
          <w:color w:val="1A1A1A"/>
          <w:sz w:val="24"/>
          <w:szCs w:val="24"/>
          <w:lang w:eastAsia="ja-JP"/>
        </w:rPr>
        <w:br/>
        <w:t xml:space="preserve"> </w:t>
      </w:r>
      <w:r w:rsidRPr="005F5F4E">
        <w:rPr>
          <w:i/>
          <w:iCs/>
          <w:color w:val="1A1A1A"/>
          <w:sz w:val="24"/>
          <w:szCs w:val="24"/>
          <w:lang w:eastAsia="ja-JP"/>
        </w:rPr>
        <w:tab/>
        <w:t>Composition and Communication</w:t>
      </w:r>
      <w:r w:rsidRPr="005F5F4E">
        <w:rPr>
          <w:color w:val="1A1A1A"/>
          <w:sz w:val="24"/>
          <w:szCs w:val="24"/>
          <w:lang w:eastAsia="ja-JP"/>
        </w:rPr>
        <w:t xml:space="preserve">, </w:t>
      </w:r>
      <w:r w:rsidRPr="005F5F4E">
        <w:rPr>
          <w:i/>
          <w:color w:val="1A1A1A"/>
          <w:sz w:val="24"/>
          <w:szCs w:val="24"/>
          <w:lang w:eastAsia="ja-JP"/>
        </w:rPr>
        <w:t>56</w:t>
      </w:r>
      <w:r w:rsidRPr="005F5F4E">
        <w:rPr>
          <w:color w:val="1A1A1A"/>
          <w:sz w:val="24"/>
          <w:szCs w:val="24"/>
          <w:lang w:eastAsia="ja-JP"/>
        </w:rPr>
        <w:t>(2), 297-328.</w:t>
      </w:r>
    </w:p>
    <w:sectPr w:rsidR="00892C87" w:rsidRPr="005F5F4E" w:rsidSect="002759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ADB"/>
    <w:rsid w:val="0001012B"/>
    <w:rsid w:val="00011EE4"/>
    <w:rsid w:val="00016478"/>
    <w:rsid w:val="00017474"/>
    <w:rsid w:val="00022A6A"/>
    <w:rsid w:val="00027DE6"/>
    <w:rsid w:val="0003683A"/>
    <w:rsid w:val="0004265D"/>
    <w:rsid w:val="00081688"/>
    <w:rsid w:val="00085B4E"/>
    <w:rsid w:val="0009537C"/>
    <w:rsid w:val="000A362C"/>
    <w:rsid w:val="000A4C3D"/>
    <w:rsid w:val="000A64C5"/>
    <w:rsid w:val="000B3751"/>
    <w:rsid w:val="000B3AFC"/>
    <w:rsid w:val="000D16D0"/>
    <w:rsid w:val="000D3107"/>
    <w:rsid w:val="000D36AC"/>
    <w:rsid w:val="000E3AE5"/>
    <w:rsid w:val="000F0ADB"/>
    <w:rsid w:val="000F4D18"/>
    <w:rsid w:val="000F7F59"/>
    <w:rsid w:val="0010202C"/>
    <w:rsid w:val="00104801"/>
    <w:rsid w:val="00110538"/>
    <w:rsid w:val="00121794"/>
    <w:rsid w:val="00123E88"/>
    <w:rsid w:val="00126E2B"/>
    <w:rsid w:val="00130433"/>
    <w:rsid w:val="001371A5"/>
    <w:rsid w:val="0013786B"/>
    <w:rsid w:val="0015069A"/>
    <w:rsid w:val="00151692"/>
    <w:rsid w:val="00152393"/>
    <w:rsid w:val="00162D9A"/>
    <w:rsid w:val="001647EB"/>
    <w:rsid w:val="00171096"/>
    <w:rsid w:val="0017237E"/>
    <w:rsid w:val="00173189"/>
    <w:rsid w:val="0018032E"/>
    <w:rsid w:val="00181805"/>
    <w:rsid w:val="001855E0"/>
    <w:rsid w:val="001916AC"/>
    <w:rsid w:val="001970D6"/>
    <w:rsid w:val="001A6AFC"/>
    <w:rsid w:val="001B1237"/>
    <w:rsid w:val="001B1526"/>
    <w:rsid w:val="001B3CF7"/>
    <w:rsid w:val="001D323A"/>
    <w:rsid w:val="001D3EEC"/>
    <w:rsid w:val="001F5F94"/>
    <w:rsid w:val="001F6EDE"/>
    <w:rsid w:val="00203DDC"/>
    <w:rsid w:val="0020418A"/>
    <w:rsid w:val="00207864"/>
    <w:rsid w:val="002135E9"/>
    <w:rsid w:val="00221C30"/>
    <w:rsid w:val="00225997"/>
    <w:rsid w:val="00230C9D"/>
    <w:rsid w:val="00230D63"/>
    <w:rsid w:val="00233A2D"/>
    <w:rsid w:val="002376C0"/>
    <w:rsid w:val="002400DC"/>
    <w:rsid w:val="0024440D"/>
    <w:rsid w:val="0027127B"/>
    <w:rsid w:val="00272484"/>
    <w:rsid w:val="00273281"/>
    <w:rsid w:val="0027595F"/>
    <w:rsid w:val="002771BD"/>
    <w:rsid w:val="00284847"/>
    <w:rsid w:val="00287E4A"/>
    <w:rsid w:val="00292231"/>
    <w:rsid w:val="00295A11"/>
    <w:rsid w:val="002A1C96"/>
    <w:rsid w:val="002A6A50"/>
    <w:rsid w:val="002B22A9"/>
    <w:rsid w:val="002B339A"/>
    <w:rsid w:val="002B578D"/>
    <w:rsid w:val="002B7D75"/>
    <w:rsid w:val="002C20E8"/>
    <w:rsid w:val="002C25E1"/>
    <w:rsid w:val="002C6756"/>
    <w:rsid w:val="002D567D"/>
    <w:rsid w:val="002E03FF"/>
    <w:rsid w:val="002E0445"/>
    <w:rsid w:val="002E57E5"/>
    <w:rsid w:val="00312071"/>
    <w:rsid w:val="003143BE"/>
    <w:rsid w:val="003145B9"/>
    <w:rsid w:val="00330938"/>
    <w:rsid w:val="00337B10"/>
    <w:rsid w:val="00340506"/>
    <w:rsid w:val="00357F2E"/>
    <w:rsid w:val="00361683"/>
    <w:rsid w:val="00362506"/>
    <w:rsid w:val="003760C6"/>
    <w:rsid w:val="0037625D"/>
    <w:rsid w:val="00382A60"/>
    <w:rsid w:val="00387B42"/>
    <w:rsid w:val="00390CCC"/>
    <w:rsid w:val="00391136"/>
    <w:rsid w:val="003938FF"/>
    <w:rsid w:val="003A0D30"/>
    <w:rsid w:val="003A1307"/>
    <w:rsid w:val="003A1322"/>
    <w:rsid w:val="003A3F48"/>
    <w:rsid w:val="003B5958"/>
    <w:rsid w:val="003C55C2"/>
    <w:rsid w:val="003D6231"/>
    <w:rsid w:val="003D6E7A"/>
    <w:rsid w:val="003D756E"/>
    <w:rsid w:val="004016B1"/>
    <w:rsid w:val="00404156"/>
    <w:rsid w:val="004054A7"/>
    <w:rsid w:val="00407DC5"/>
    <w:rsid w:val="00421F06"/>
    <w:rsid w:val="00431D77"/>
    <w:rsid w:val="00440B82"/>
    <w:rsid w:val="00446B7D"/>
    <w:rsid w:val="004503EA"/>
    <w:rsid w:val="00461787"/>
    <w:rsid w:val="00481CC4"/>
    <w:rsid w:val="00491C73"/>
    <w:rsid w:val="00497E2F"/>
    <w:rsid w:val="004A1858"/>
    <w:rsid w:val="004A2C65"/>
    <w:rsid w:val="004A4126"/>
    <w:rsid w:val="004A60AA"/>
    <w:rsid w:val="004B7E62"/>
    <w:rsid w:val="004D3C9F"/>
    <w:rsid w:val="004D7CEC"/>
    <w:rsid w:val="004F078A"/>
    <w:rsid w:val="004F71CC"/>
    <w:rsid w:val="005036C0"/>
    <w:rsid w:val="0051415B"/>
    <w:rsid w:val="00514BA8"/>
    <w:rsid w:val="005178C4"/>
    <w:rsid w:val="005269BD"/>
    <w:rsid w:val="00534261"/>
    <w:rsid w:val="00540131"/>
    <w:rsid w:val="005446C5"/>
    <w:rsid w:val="00552676"/>
    <w:rsid w:val="0055294F"/>
    <w:rsid w:val="00555BB5"/>
    <w:rsid w:val="00561646"/>
    <w:rsid w:val="0056636A"/>
    <w:rsid w:val="0057045A"/>
    <w:rsid w:val="005767B3"/>
    <w:rsid w:val="00581677"/>
    <w:rsid w:val="0058798E"/>
    <w:rsid w:val="00587BAB"/>
    <w:rsid w:val="00590770"/>
    <w:rsid w:val="00592C3C"/>
    <w:rsid w:val="005A17E1"/>
    <w:rsid w:val="005B31A6"/>
    <w:rsid w:val="005B5CB9"/>
    <w:rsid w:val="005B7F64"/>
    <w:rsid w:val="005C2FF6"/>
    <w:rsid w:val="005C418B"/>
    <w:rsid w:val="005D7AE1"/>
    <w:rsid w:val="005E7092"/>
    <w:rsid w:val="005F5F4E"/>
    <w:rsid w:val="005F7F01"/>
    <w:rsid w:val="00603A3A"/>
    <w:rsid w:val="006105C5"/>
    <w:rsid w:val="00611E41"/>
    <w:rsid w:val="00616AA8"/>
    <w:rsid w:val="00620559"/>
    <w:rsid w:val="00621725"/>
    <w:rsid w:val="00627933"/>
    <w:rsid w:val="00633154"/>
    <w:rsid w:val="00642AC5"/>
    <w:rsid w:val="00650C11"/>
    <w:rsid w:val="00654AA3"/>
    <w:rsid w:val="00657F6B"/>
    <w:rsid w:val="0066407C"/>
    <w:rsid w:val="00665BA9"/>
    <w:rsid w:val="0067309F"/>
    <w:rsid w:val="006836C5"/>
    <w:rsid w:val="006842AB"/>
    <w:rsid w:val="0068572D"/>
    <w:rsid w:val="00687B05"/>
    <w:rsid w:val="006A7110"/>
    <w:rsid w:val="006C3B26"/>
    <w:rsid w:val="006C687D"/>
    <w:rsid w:val="006D0DA4"/>
    <w:rsid w:val="006E1DAE"/>
    <w:rsid w:val="006E2965"/>
    <w:rsid w:val="006E6130"/>
    <w:rsid w:val="006F1788"/>
    <w:rsid w:val="006F1F03"/>
    <w:rsid w:val="006F4E21"/>
    <w:rsid w:val="006F746E"/>
    <w:rsid w:val="00702353"/>
    <w:rsid w:val="0070519F"/>
    <w:rsid w:val="00710730"/>
    <w:rsid w:val="007138E6"/>
    <w:rsid w:val="0072152F"/>
    <w:rsid w:val="00723CC3"/>
    <w:rsid w:val="00733574"/>
    <w:rsid w:val="00734DCE"/>
    <w:rsid w:val="00744B9E"/>
    <w:rsid w:val="00747E66"/>
    <w:rsid w:val="007508BA"/>
    <w:rsid w:val="00751701"/>
    <w:rsid w:val="00751D30"/>
    <w:rsid w:val="00751F80"/>
    <w:rsid w:val="00756C72"/>
    <w:rsid w:val="00772931"/>
    <w:rsid w:val="0078199B"/>
    <w:rsid w:val="00794625"/>
    <w:rsid w:val="00794F81"/>
    <w:rsid w:val="007A00A0"/>
    <w:rsid w:val="007A41E5"/>
    <w:rsid w:val="007A5189"/>
    <w:rsid w:val="007A7DEA"/>
    <w:rsid w:val="007B255B"/>
    <w:rsid w:val="007B7662"/>
    <w:rsid w:val="007C03BC"/>
    <w:rsid w:val="007C4F78"/>
    <w:rsid w:val="007C5268"/>
    <w:rsid w:val="007C5396"/>
    <w:rsid w:val="007D1967"/>
    <w:rsid w:val="007D3B20"/>
    <w:rsid w:val="007E0CF0"/>
    <w:rsid w:val="007E4F60"/>
    <w:rsid w:val="00811922"/>
    <w:rsid w:val="008314BC"/>
    <w:rsid w:val="00833F0C"/>
    <w:rsid w:val="00850FF3"/>
    <w:rsid w:val="00862C09"/>
    <w:rsid w:val="0086620C"/>
    <w:rsid w:val="00883F37"/>
    <w:rsid w:val="00892C87"/>
    <w:rsid w:val="00897C9F"/>
    <w:rsid w:val="008B0135"/>
    <w:rsid w:val="008D7C01"/>
    <w:rsid w:val="008E3B57"/>
    <w:rsid w:val="008E5C51"/>
    <w:rsid w:val="008F0DC9"/>
    <w:rsid w:val="008F3980"/>
    <w:rsid w:val="008F45A1"/>
    <w:rsid w:val="00902A27"/>
    <w:rsid w:val="0091649E"/>
    <w:rsid w:val="0091735A"/>
    <w:rsid w:val="009302E6"/>
    <w:rsid w:val="00933C6E"/>
    <w:rsid w:val="00937507"/>
    <w:rsid w:val="00952BCA"/>
    <w:rsid w:val="00954110"/>
    <w:rsid w:val="009579E2"/>
    <w:rsid w:val="0096001C"/>
    <w:rsid w:val="009823FE"/>
    <w:rsid w:val="009A3DE0"/>
    <w:rsid w:val="009B074D"/>
    <w:rsid w:val="009B50D3"/>
    <w:rsid w:val="009B744A"/>
    <w:rsid w:val="009B7582"/>
    <w:rsid w:val="009B7CA0"/>
    <w:rsid w:val="009D5CF9"/>
    <w:rsid w:val="009E5764"/>
    <w:rsid w:val="009E6E2D"/>
    <w:rsid w:val="009F233B"/>
    <w:rsid w:val="009F381C"/>
    <w:rsid w:val="009F7495"/>
    <w:rsid w:val="009F7847"/>
    <w:rsid w:val="00A03275"/>
    <w:rsid w:val="00A07F58"/>
    <w:rsid w:val="00A135C1"/>
    <w:rsid w:val="00A17878"/>
    <w:rsid w:val="00A23F52"/>
    <w:rsid w:val="00A24FFE"/>
    <w:rsid w:val="00A25EBC"/>
    <w:rsid w:val="00A27D76"/>
    <w:rsid w:val="00A33EA3"/>
    <w:rsid w:val="00A40898"/>
    <w:rsid w:val="00A5285C"/>
    <w:rsid w:val="00A553A6"/>
    <w:rsid w:val="00A7482B"/>
    <w:rsid w:val="00A82C4D"/>
    <w:rsid w:val="00A87EF2"/>
    <w:rsid w:val="00AA003B"/>
    <w:rsid w:val="00AA67B2"/>
    <w:rsid w:val="00AC1E01"/>
    <w:rsid w:val="00AD0285"/>
    <w:rsid w:val="00AD0EEE"/>
    <w:rsid w:val="00AD16DF"/>
    <w:rsid w:val="00AD1BCB"/>
    <w:rsid w:val="00AE4259"/>
    <w:rsid w:val="00AF465E"/>
    <w:rsid w:val="00B01AFB"/>
    <w:rsid w:val="00B0586E"/>
    <w:rsid w:val="00B0614C"/>
    <w:rsid w:val="00B175F4"/>
    <w:rsid w:val="00B303B0"/>
    <w:rsid w:val="00B33E0F"/>
    <w:rsid w:val="00B35F1D"/>
    <w:rsid w:val="00B40D98"/>
    <w:rsid w:val="00B420CA"/>
    <w:rsid w:val="00B46A55"/>
    <w:rsid w:val="00B57865"/>
    <w:rsid w:val="00B74A20"/>
    <w:rsid w:val="00B90A98"/>
    <w:rsid w:val="00BA39C2"/>
    <w:rsid w:val="00BA51B5"/>
    <w:rsid w:val="00BA52E4"/>
    <w:rsid w:val="00BA618E"/>
    <w:rsid w:val="00BA69E3"/>
    <w:rsid w:val="00BB1EA3"/>
    <w:rsid w:val="00BB4364"/>
    <w:rsid w:val="00BB6A65"/>
    <w:rsid w:val="00BD55CD"/>
    <w:rsid w:val="00BE1D34"/>
    <w:rsid w:val="00BF2EA9"/>
    <w:rsid w:val="00C12266"/>
    <w:rsid w:val="00C1602C"/>
    <w:rsid w:val="00C16AFA"/>
    <w:rsid w:val="00C1718F"/>
    <w:rsid w:val="00C328BC"/>
    <w:rsid w:val="00C33D9B"/>
    <w:rsid w:val="00C34C3D"/>
    <w:rsid w:val="00C3623A"/>
    <w:rsid w:val="00C37962"/>
    <w:rsid w:val="00C42A05"/>
    <w:rsid w:val="00C55441"/>
    <w:rsid w:val="00C63AA4"/>
    <w:rsid w:val="00C65765"/>
    <w:rsid w:val="00C71945"/>
    <w:rsid w:val="00C76ABA"/>
    <w:rsid w:val="00C76C94"/>
    <w:rsid w:val="00C903CD"/>
    <w:rsid w:val="00CA7EC0"/>
    <w:rsid w:val="00CB002C"/>
    <w:rsid w:val="00CB4DF9"/>
    <w:rsid w:val="00CB7049"/>
    <w:rsid w:val="00CC0F36"/>
    <w:rsid w:val="00CC132B"/>
    <w:rsid w:val="00CC63BC"/>
    <w:rsid w:val="00CE1023"/>
    <w:rsid w:val="00CF4FD6"/>
    <w:rsid w:val="00CF771E"/>
    <w:rsid w:val="00D027E9"/>
    <w:rsid w:val="00D34159"/>
    <w:rsid w:val="00D35D9E"/>
    <w:rsid w:val="00D45BB8"/>
    <w:rsid w:val="00D50A50"/>
    <w:rsid w:val="00D64194"/>
    <w:rsid w:val="00D74685"/>
    <w:rsid w:val="00D804B6"/>
    <w:rsid w:val="00D8231E"/>
    <w:rsid w:val="00D85263"/>
    <w:rsid w:val="00D92160"/>
    <w:rsid w:val="00D97BB3"/>
    <w:rsid w:val="00DA0D55"/>
    <w:rsid w:val="00DB1D00"/>
    <w:rsid w:val="00DB251D"/>
    <w:rsid w:val="00DB5988"/>
    <w:rsid w:val="00DC11A2"/>
    <w:rsid w:val="00DC6B45"/>
    <w:rsid w:val="00DD1D07"/>
    <w:rsid w:val="00DF746C"/>
    <w:rsid w:val="00E1245E"/>
    <w:rsid w:val="00E209F5"/>
    <w:rsid w:val="00E2709F"/>
    <w:rsid w:val="00E355E8"/>
    <w:rsid w:val="00E42051"/>
    <w:rsid w:val="00E43446"/>
    <w:rsid w:val="00E441DA"/>
    <w:rsid w:val="00E514CC"/>
    <w:rsid w:val="00E603C1"/>
    <w:rsid w:val="00E61A92"/>
    <w:rsid w:val="00E63D36"/>
    <w:rsid w:val="00E72161"/>
    <w:rsid w:val="00E764AB"/>
    <w:rsid w:val="00E84975"/>
    <w:rsid w:val="00E878BE"/>
    <w:rsid w:val="00E9162E"/>
    <w:rsid w:val="00EA426B"/>
    <w:rsid w:val="00EA5ECA"/>
    <w:rsid w:val="00EB1981"/>
    <w:rsid w:val="00EB230D"/>
    <w:rsid w:val="00EB77D0"/>
    <w:rsid w:val="00EC458E"/>
    <w:rsid w:val="00EC5270"/>
    <w:rsid w:val="00EC7A11"/>
    <w:rsid w:val="00ED2EF9"/>
    <w:rsid w:val="00EE3B47"/>
    <w:rsid w:val="00EE42D4"/>
    <w:rsid w:val="00EF0E95"/>
    <w:rsid w:val="00F14B60"/>
    <w:rsid w:val="00F22368"/>
    <w:rsid w:val="00F22923"/>
    <w:rsid w:val="00F26B6F"/>
    <w:rsid w:val="00F30E27"/>
    <w:rsid w:val="00F354B7"/>
    <w:rsid w:val="00F367CD"/>
    <w:rsid w:val="00F4246B"/>
    <w:rsid w:val="00F43748"/>
    <w:rsid w:val="00F45218"/>
    <w:rsid w:val="00F457E2"/>
    <w:rsid w:val="00F537DF"/>
    <w:rsid w:val="00F625BE"/>
    <w:rsid w:val="00F717F9"/>
    <w:rsid w:val="00F82D7F"/>
    <w:rsid w:val="00F82E61"/>
    <w:rsid w:val="00F83DC9"/>
    <w:rsid w:val="00F876B5"/>
    <w:rsid w:val="00F94C66"/>
    <w:rsid w:val="00FA2A05"/>
    <w:rsid w:val="00FA6C01"/>
    <w:rsid w:val="00FB10D0"/>
    <w:rsid w:val="00FB75C5"/>
    <w:rsid w:val="00FC1B66"/>
    <w:rsid w:val="00FC5647"/>
    <w:rsid w:val="00FC77BC"/>
    <w:rsid w:val="00FD53F9"/>
    <w:rsid w:val="00FD60F8"/>
    <w:rsid w:val="00FE016B"/>
    <w:rsid w:val="00FE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5B4F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ADB"/>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0A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0AD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D804B6"/>
    <w:rPr>
      <w:sz w:val="18"/>
      <w:szCs w:val="18"/>
    </w:rPr>
  </w:style>
  <w:style w:type="paragraph" w:styleId="CommentText">
    <w:name w:val="annotation text"/>
    <w:basedOn w:val="Normal"/>
    <w:link w:val="CommentTextChar"/>
    <w:uiPriority w:val="99"/>
    <w:semiHidden/>
    <w:unhideWhenUsed/>
    <w:rsid w:val="00D804B6"/>
    <w:rPr>
      <w:sz w:val="24"/>
      <w:szCs w:val="24"/>
    </w:rPr>
  </w:style>
  <w:style w:type="character" w:customStyle="1" w:styleId="CommentTextChar">
    <w:name w:val="Comment Text Char"/>
    <w:basedOn w:val="DefaultParagraphFont"/>
    <w:link w:val="CommentText"/>
    <w:uiPriority w:val="99"/>
    <w:semiHidden/>
    <w:rsid w:val="00D804B6"/>
    <w:rPr>
      <w:rFonts w:ascii="Times New Roman" w:eastAsia="Times New Roman" w:hAnsi="Times New Roman" w:cs="Times New Roman"/>
    </w:rPr>
  </w:style>
  <w:style w:type="paragraph" w:styleId="ListParagraph">
    <w:name w:val="List Paragraph"/>
    <w:basedOn w:val="Normal"/>
    <w:uiPriority w:val="34"/>
    <w:qFormat/>
    <w:rsid w:val="003C55C2"/>
    <w:pPr>
      <w:ind w:left="720"/>
      <w:contextualSpacing/>
    </w:pPr>
    <w:rPr>
      <w:rFonts w:asciiTheme="minorHAnsi" w:eastAsiaTheme="minorEastAsia" w:hAnsiTheme="minorHAnsi" w:cstheme="minorBidi"/>
      <w:sz w:val="24"/>
      <w:szCs w:val="24"/>
    </w:rPr>
  </w:style>
  <w:style w:type="character" w:customStyle="1" w:styleId="apple-converted-space">
    <w:name w:val="apple-converted-space"/>
    <w:basedOn w:val="DefaultParagraphFont"/>
    <w:rsid w:val="005F5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azon.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1670</Words>
  <Characters>9520</Characters>
  <Application>Microsoft Macintosh Word</Application>
  <DocSecurity>0</DocSecurity>
  <Lines>79</Lines>
  <Paragraphs>22</Paragraphs>
  <ScaleCrop>false</ScaleCrop>
  <Company/>
  <LinksUpToDate>false</LinksUpToDate>
  <CharactersWithSpaces>11168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2016-08-08T12:33:00Z</dcterms:created>
  <dcterms:modified xsi:type="dcterms:W3CDTF">2016-08-08T12:33:00Z</dcterms:modified>
</cp:coreProperties>
</file>