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7D6D4" w14:textId="1B01F3E6" w:rsidR="00127D53" w:rsidRPr="007864AD" w:rsidRDefault="00127D53" w:rsidP="0040039C">
      <w:pPr>
        <w:rPr>
          <w:rFonts w:ascii="TimesNewRomanPS BoldMT" w:hAnsi="TimesNewRomanPS BoldMT"/>
          <w:b/>
        </w:rPr>
      </w:pPr>
      <w:r w:rsidRPr="007864AD">
        <w:rPr>
          <w:rFonts w:ascii="TimesNewRomanPS BoldMT" w:hAnsi="TimesNewRomanPS BoldMT"/>
          <w:b/>
        </w:rPr>
        <w:t>Jasmine Villa</w:t>
      </w:r>
      <w:r w:rsidRPr="007864AD">
        <w:rPr>
          <w:rFonts w:ascii="TimesNewRomanPS BoldMT" w:hAnsi="TimesNewRomanPS BoldMT"/>
        </w:rPr>
        <w:br/>
      </w:r>
      <w:r w:rsidR="00907313" w:rsidRPr="007864AD">
        <w:rPr>
          <w:rFonts w:ascii="TimesNewRomanPS BoldMT" w:hAnsi="TimesNewRomanPS BoldMT"/>
        </w:rPr>
        <w:t>29</w:t>
      </w:r>
      <w:r w:rsidR="00B75B4B" w:rsidRPr="007864AD">
        <w:rPr>
          <w:rFonts w:ascii="TimesNewRomanPS BoldMT" w:hAnsi="TimesNewRomanPS BoldMT"/>
        </w:rPr>
        <w:t xml:space="preserve"> June 2016</w:t>
      </w:r>
      <w:r w:rsidR="00B75B4B" w:rsidRPr="007864AD">
        <w:rPr>
          <w:rFonts w:ascii="TimesNewRomanPS BoldMT" w:hAnsi="TimesNewRomanPS BoldMT"/>
        </w:rPr>
        <w:br/>
      </w:r>
      <w:r w:rsidR="0040039C" w:rsidRPr="007864AD">
        <w:rPr>
          <w:rFonts w:ascii="TimesNewRomanPS BoldMT" w:hAnsi="TimesNewRomanPS BoldMT"/>
        </w:rPr>
        <w:t xml:space="preserve">Complete </w:t>
      </w:r>
      <w:r w:rsidR="00B75B4B" w:rsidRPr="007864AD">
        <w:rPr>
          <w:rFonts w:ascii="TimesNewRomanPS BoldMT" w:hAnsi="TimesNewRomanPS BoldMT"/>
        </w:rPr>
        <w:t xml:space="preserve">Draft </w:t>
      </w:r>
      <w:r w:rsidR="00332D75" w:rsidRPr="007864AD">
        <w:rPr>
          <w:rFonts w:ascii="TimesNewRomanPS BoldMT" w:hAnsi="TimesNewRomanPS BoldMT"/>
        </w:rPr>
        <w:t>#2</w:t>
      </w:r>
    </w:p>
    <w:p w14:paraId="3782687E" w14:textId="624EF56E" w:rsidR="00051185" w:rsidRPr="007864AD" w:rsidRDefault="00051185" w:rsidP="000B2EDD">
      <w:pPr>
        <w:jc w:val="center"/>
        <w:rPr>
          <w:rFonts w:ascii="TimesNewRomanPS BoldMT" w:hAnsi="TimesNewRomanPS BoldMT"/>
        </w:rPr>
      </w:pPr>
      <w:r w:rsidRPr="007864AD">
        <w:rPr>
          <w:rFonts w:ascii="TimesNewRomanPS BoldMT" w:hAnsi="TimesNewRomanPS BoldMT"/>
          <w:b/>
        </w:rPr>
        <w:t>Re/Framing the Hispanic/Latino Non-Profit Identity</w:t>
      </w:r>
    </w:p>
    <w:p w14:paraId="460AF4A0" w14:textId="77777777" w:rsidR="00E452DA" w:rsidRPr="007864AD" w:rsidRDefault="00051185" w:rsidP="00E452DA">
      <w:pPr>
        <w:rPr>
          <w:rFonts w:ascii="TimesNewRomanPS BoldMT" w:hAnsi="TimesNewRomanPS BoldMT"/>
          <w:b/>
        </w:rPr>
      </w:pPr>
      <w:r w:rsidRPr="007864AD">
        <w:rPr>
          <w:rFonts w:ascii="TimesNewRomanPS BoldMT" w:hAnsi="TimesNewRomanPS BoldMT"/>
          <w:b/>
        </w:rPr>
        <w:t xml:space="preserve">Introduction </w:t>
      </w:r>
    </w:p>
    <w:p w14:paraId="7E679BF3" w14:textId="77777777" w:rsidR="00DD6C3D" w:rsidRDefault="004C4F5D" w:rsidP="004C4F5D">
      <w:pPr>
        <w:rPr>
          <w:rFonts w:ascii="TimesNewRomanPS BoldMT" w:hAnsi="TimesNewRomanPS BoldMT"/>
        </w:rPr>
      </w:pPr>
      <w:r w:rsidRPr="007864AD">
        <w:rPr>
          <w:rFonts w:ascii="TimesNewRomanPS BoldMT" w:hAnsi="TimesNewRomanPS BoldMT"/>
        </w:rPr>
        <w:t xml:space="preserve"> </w:t>
      </w:r>
      <w:r w:rsidRPr="007864AD">
        <w:rPr>
          <w:rFonts w:ascii="TimesNewRomanPS BoldMT" w:hAnsi="TimesNewRomanPS BoldMT"/>
        </w:rPr>
        <w:tab/>
      </w:r>
      <w:r w:rsidR="00A616BE" w:rsidRPr="007864AD">
        <w:rPr>
          <w:rFonts w:ascii="TimesNewRomanPS BoldMT" w:hAnsi="TimesNewRomanPS BoldMT"/>
        </w:rPr>
        <w:t xml:space="preserve">The emphasis on strategy positions organizational rhetoric as both a practical and philosophical approach towards analyzing and using impactful symbols within messages in order to achieve a goal (Hoffman and Ford, 2009, p. 7). </w:t>
      </w:r>
      <w:r w:rsidR="004B0A9A" w:rsidRPr="007864AD">
        <w:rPr>
          <w:rFonts w:ascii="TimesNewRomanPS BoldMT" w:hAnsi="TimesNewRomanPS BoldMT"/>
        </w:rPr>
        <w:t>Hoffman and Ford (2009)</w:t>
      </w:r>
      <w:r w:rsidR="00A616BE" w:rsidRPr="007864AD">
        <w:rPr>
          <w:rFonts w:ascii="TimesNewRomanPS BoldMT" w:hAnsi="TimesNewRomanPS BoldMT"/>
        </w:rPr>
        <w:t xml:space="preserve"> </w:t>
      </w:r>
      <w:r w:rsidR="004B0A9A" w:rsidRPr="007864AD">
        <w:rPr>
          <w:rFonts w:ascii="TimesNewRomanPS BoldMT" w:hAnsi="TimesNewRomanPS BoldMT"/>
        </w:rPr>
        <w:t xml:space="preserve">posit that </w:t>
      </w:r>
      <w:r w:rsidR="00A616BE" w:rsidRPr="007864AD">
        <w:rPr>
          <w:rFonts w:ascii="TimesNewRomanPS BoldMT" w:hAnsi="TimesNewRomanPS BoldMT"/>
        </w:rPr>
        <w:t>organizational rhetoric is embedded within an organization’s communication structure; thus, organizational rhetoric is not tied to only one specific sector (for-profit, non-profit, government agency, etc.)</w:t>
      </w:r>
      <w:r w:rsidRPr="007864AD">
        <w:rPr>
          <w:rFonts w:ascii="TimesNewRomanPS BoldMT" w:hAnsi="TimesNewRomanPS BoldMT"/>
        </w:rPr>
        <w:t xml:space="preserve"> and instead uses rhetorical concepts, such as rhetorical situation</w:t>
      </w:r>
      <w:r w:rsidR="005605B4" w:rsidRPr="007864AD">
        <w:rPr>
          <w:rFonts w:ascii="TimesNewRomanPS BoldMT" w:hAnsi="TimesNewRomanPS BoldMT"/>
        </w:rPr>
        <w:t xml:space="preserve"> identification, etc.</w:t>
      </w:r>
      <w:r w:rsidRPr="007864AD">
        <w:rPr>
          <w:rFonts w:ascii="TimesNewRomanPS BoldMT" w:hAnsi="TimesNewRomanPS BoldMT"/>
        </w:rPr>
        <w:t xml:space="preserve">, to deconstruct and contextualize an organization’s communication structure in relation to internal and external stakeholders </w:t>
      </w:r>
      <w:commentRangeStart w:id="0"/>
      <w:r w:rsidRPr="007864AD">
        <w:rPr>
          <w:rFonts w:ascii="TimesNewRomanPS BoldMT" w:hAnsi="TimesNewRomanPS BoldMT"/>
        </w:rPr>
        <w:t>(audience).</w:t>
      </w:r>
      <w:r w:rsidR="00184CA3" w:rsidRPr="007864AD">
        <w:rPr>
          <w:rFonts w:ascii="TimesNewRomanPS BoldMT" w:hAnsi="TimesNewRomanPS BoldMT"/>
        </w:rPr>
        <w:t xml:space="preserve"> </w:t>
      </w:r>
      <w:commentRangeEnd w:id="0"/>
      <w:r w:rsidR="00DD6C3D">
        <w:rPr>
          <w:rStyle w:val="CommentReference"/>
        </w:rPr>
        <w:commentReference w:id="0"/>
      </w:r>
    </w:p>
    <w:p w14:paraId="32E43D73" w14:textId="77777777" w:rsidR="00DD6C3D" w:rsidRDefault="00DD6C3D" w:rsidP="004C4F5D">
      <w:pPr>
        <w:rPr>
          <w:rFonts w:ascii="TimesNewRomanPS BoldMT" w:hAnsi="TimesNewRomanPS BoldMT"/>
        </w:rPr>
      </w:pPr>
    </w:p>
    <w:p w14:paraId="2BB9A889" w14:textId="67D6B4D5" w:rsidR="004C4F5D" w:rsidRPr="007864AD" w:rsidRDefault="00184CA3" w:rsidP="004C4F5D">
      <w:pPr>
        <w:rPr>
          <w:rFonts w:ascii="TimesNewRomanPS BoldMT" w:hAnsi="TimesNewRomanPS BoldMT"/>
        </w:rPr>
      </w:pPr>
      <w:r w:rsidRPr="007864AD">
        <w:rPr>
          <w:rFonts w:ascii="TimesNewRomanPS BoldMT" w:hAnsi="TimesNewRomanPS BoldMT"/>
        </w:rPr>
        <w:t xml:space="preserve">The incorporation of rhetoric within an organization’s communication structure also contributes to the development and maintenance of an organizational identity. </w:t>
      </w:r>
      <w:proofErr w:type="spellStart"/>
      <w:r w:rsidRPr="007864AD">
        <w:rPr>
          <w:rFonts w:ascii="TimesNewRomanPS BoldMT" w:hAnsi="TimesNewRomanPS BoldMT"/>
        </w:rPr>
        <w:t>Moufahim</w:t>
      </w:r>
      <w:proofErr w:type="spellEnd"/>
      <w:r w:rsidRPr="007864AD">
        <w:rPr>
          <w:rFonts w:ascii="TimesNewRomanPS BoldMT" w:hAnsi="TimesNewRomanPS BoldMT"/>
        </w:rPr>
        <w:t xml:space="preserve">, Reedy, and Humphreys (2015) state that it is “… </w:t>
      </w:r>
      <w:r w:rsidRPr="00D40F0C">
        <w:rPr>
          <w:rFonts w:ascii="TimesNewRomanPS BoldMT" w:hAnsi="TimesNewRomanPS BoldMT"/>
          <w:highlight w:val="cyan"/>
        </w:rPr>
        <w:t>primarily through rhetoric that organizational leaders seek to persuade individuals to align themselves with the organization and so to create an organizational identity”</w:t>
      </w:r>
      <w:r w:rsidRPr="007864AD">
        <w:rPr>
          <w:rFonts w:ascii="TimesNewRomanPS BoldMT" w:hAnsi="TimesNewRomanPS BoldMT"/>
        </w:rPr>
        <w:t xml:space="preserve"> (p. 93). </w:t>
      </w:r>
      <w:r w:rsidR="004C4F5D" w:rsidRPr="007864AD">
        <w:rPr>
          <w:rFonts w:ascii="TimesNewRomanPS BoldMT" w:hAnsi="TimesNewRomanPS BoldMT"/>
        </w:rPr>
        <w:t xml:space="preserve">The terms organizational identity, identity, and image are interchangeably used by </w:t>
      </w:r>
      <w:commentRangeStart w:id="1"/>
      <w:r w:rsidR="004C4F5D" w:rsidRPr="007864AD">
        <w:rPr>
          <w:rFonts w:ascii="TimesNewRomanPS BoldMT" w:hAnsi="TimesNewRomanPS BoldMT"/>
        </w:rPr>
        <w:t>some</w:t>
      </w:r>
      <w:commentRangeEnd w:id="1"/>
      <w:r w:rsidR="00D40F0C">
        <w:rPr>
          <w:rStyle w:val="CommentReference"/>
        </w:rPr>
        <w:commentReference w:id="1"/>
      </w:r>
      <w:r w:rsidR="004C4F5D" w:rsidRPr="007864AD">
        <w:rPr>
          <w:rFonts w:ascii="TimesNewRomanPS BoldMT" w:hAnsi="TimesNewRomanPS BoldMT"/>
        </w:rPr>
        <w:t xml:space="preserve"> organizational communication scholars, </w:t>
      </w:r>
      <w:commentRangeStart w:id="2"/>
      <w:r w:rsidR="004C4F5D" w:rsidRPr="007864AD">
        <w:rPr>
          <w:rFonts w:ascii="TimesNewRomanPS BoldMT" w:hAnsi="TimesNewRomanPS BoldMT"/>
        </w:rPr>
        <w:t xml:space="preserve">which problematizes consistency </w:t>
      </w:r>
      <w:r w:rsidR="00467436" w:rsidRPr="007864AD">
        <w:rPr>
          <w:rFonts w:ascii="TimesNewRomanPS BoldMT" w:hAnsi="TimesNewRomanPS BoldMT"/>
        </w:rPr>
        <w:t xml:space="preserve">when referring to an organizational identity. </w:t>
      </w:r>
      <w:commentRangeEnd w:id="2"/>
      <w:r w:rsidR="00392552">
        <w:rPr>
          <w:rStyle w:val="CommentReference"/>
        </w:rPr>
        <w:commentReference w:id="2"/>
      </w:r>
      <w:r w:rsidR="00467436" w:rsidRPr="007864AD">
        <w:rPr>
          <w:rFonts w:ascii="TimesNewRomanPS BoldMT" w:hAnsi="TimesNewRomanPS BoldMT"/>
        </w:rPr>
        <w:t xml:space="preserve">However, most scholars still rely on </w:t>
      </w:r>
      <w:r w:rsidRPr="007864AD">
        <w:rPr>
          <w:rFonts w:ascii="TimesNewRomanPS BoldMT" w:hAnsi="TimesNewRomanPS BoldMT"/>
        </w:rPr>
        <w:t xml:space="preserve">Albert and </w:t>
      </w:r>
      <w:proofErr w:type="spellStart"/>
      <w:r w:rsidRPr="007864AD">
        <w:rPr>
          <w:rFonts w:ascii="TimesNewRomanPS BoldMT" w:hAnsi="TimesNewRomanPS BoldMT"/>
        </w:rPr>
        <w:t>Whetten’s</w:t>
      </w:r>
      <w:proofErr w:type="spellEnd"/>
      <w:r w:rsidRPr="007864AD">
        <w:rPr>
          <w:rFonts w:ascii="TimesNewRomanPS BoldMT" w:hAnsi="TimesNewRomanPS BoldMT"/>
        </w:rPr>
        <w:t xml:space="preserve"> organizational identity theory </w:t>
      </w:r>
      <w:r w:rsidR="00E62D2D" w:rsidRPr="007864AD">
        <w:rPr>
          <w:rFonts w:ascii="TimesNewRomanPS BoldMT" w:hAnsi="TimesNewRomanPS BoldMT"/>
        </w:rPr>
        <w:t>to define</w:t>
      </w:r>
      <w:r w:rsidR="00467436" w:rsidRPr="007864AD">
        <w:rPr>
          <w:rFonts w:ascii="TimesNewRomanPS BoldMT" w:hAnsi="TimesNewRomanPS BoldMT"/>
        </w:rPr>
        <w:t xml:space="preserve"> an organizational identity.  </w:t>
      </w:r>
    </w:p>
    <w:p w14:paraId="53E5A797" w14:textId="702F46F1" w:rsidR="00C04C8E" w:rsidRPr="007864AD" w:rsidRDefault="00467436" w:rsidP="00747E85">
      <w:pPr>
        <w:rPr>
          <w:rFonts w:ascii="TimesNewRomanPS BoldMT" w:hAnsi="TimesNewRomanPS BoldMT"/>
        </w:rPr>
      </w:pPr>
      <w:r w:rsidRPr="007864AD">
        <w:rPr>
          <w:rFonts w:ascii="TimesNewRomanPS BoldMT" w:hAnsi="TimesNewRomanPS BoldMT"/>
        </w:rPr>
        <w:t xml:space="preserve"> </w:t>
      </w:r>
      <w:r w:rsidRPr="007864AD">
        <w:rPr>
          <w:rFonts w:ascii="TimesNewRomanPS BoldMT" w:hAnsi="TimesNewRomanPS BoldMT"/>
        </w:rPr>
        <w:tab/>
      </w:r>
      <w:r w:rsidR="00D77638" w:rsidRPr="007864AD">
        <w:rPr>
          <w:rFonts w:ascii="TimesNewRomanPS BoldMT" w:hAnsi="TimesNewRomanPS BoldMT"/>
        </w:rPr>
        <w:t xml:space="preserve">Introduced in 1985 by Albert and </w:t>
      </w:r>
      <w:proofErr w:type="spellStart"/>
      <w:r w:rsidR="00D77638" w:rsidRPr="007864AD">
        <w:rPr>
          <w:rFonts w:ascii="TimesNewRomanPS BoldMT" w:hAnsi="TimesNewRomanPS BoldMT"/>
        </w:rPr>
        <w:t>Whetten</w:t>
      </w:r>
      <w:proofErr w:type="spellEnd"/>
      <w:r w:rsidR="00D77638" w:rsidRPr="007864AD">
        <w:rPr>
          <w:rFonts w:ascii="TimesNewRomanPS BoldMT" w:hAnsi="TimesNewRomanPS BoldMT"/>
        </w:rPr>
        <w:t>, and later updated in 2006, “</w:t>
      </w:r>
      <w:r w:rsidR="008C23A1" w:rsidRPr="007864AD">
        <w:rPr>
          <w:rFonts w:ascii="TimesNewRomanPS BoldMT" w:hAnsi="TimesNewRomanPS BoldMT"/>
        </w:rPr>
        <w:t>…</w:t>
      </w:r>
      <w:r w:rsidR="00D77638" w:rsidRPr="007864AD">
        <w:rPr>
          <w:rFonts w:ascii="TimesNewRomanPS BoldMT" w:hAnsi="TimesNewRomanPS BoldMT"/>
        </w:rPr>
        <w:t>the concept of organizational identity is specified as the central and enduring attributes of an organization that distinguish it from other organizations” (</w:t>
      </w:r>
      <w:proofErr w:type="spellStart"/>
      <w:r w:rsidR="00D77638" w:rsidRPr="007864AD">
        <w:rPr>
          <w:rFonts w:ascii="TimesNewRomanPS BoldMT" w:hAnsi="TimesNewRomanPS BoldMT"/>
        </w:rPr>
        <w:t>Whetten</w:t>
      </w:r>
      <w:proofErr w:type="spellEnd"/>
      <w:r w:rsidR="00D77638" w:rsidRPr="007864AD">
        <w:rPr>
          <w:rFonts w:ascii="TimesNewRomanPS BoldMT" w:hAnsi="TimesNewRomanPS BoldMT"/>
        </w:rPr>
        <w:t>, 2006, p. 219).</w:t>
      </w:r>
      <w:r w:rsidR="008C23A1" w:rsidRPr="007864AD">
        <w:rPr>
          <w:rFonts w:ascii="TimesNewRomanPS BoldMT" w:hAnsi="TimesNewRomanPS BoldMT"/>
        </w:rPr>
        <w:t xml:space="preserve"> Albert and </w:t>
      </w:r>
      <w:proofErr w:type="spellStart"/>
      <w:r w:rsidR="008C23A1" w:rsidRPr="007864AD">
        <w:rPr>
          <w:rFonts w:ascii="TimesNewRomanPS BoldMT" w:hAnsi="TimesNewRomanPS BoldMT"/>
        </w:rPr>
        <w:t>Whetten’s</w:t>
      </w:r>
      <w:proofErr w:type="spellEnd"/>
      <w:r w:rsidR="008C23A1" w:rsidRPr="007864AD">
        <w:rPr>
          <w:rFonts w:ascii="TimesNewRomanPS BoldMT" w:hAnsi="TimesNewRomanPS BoldMT"/>
        </w:rPr>
        <w:t xml:space="preserve"> organizational identity theory explores how an organizational identity is used to centralize, make a distinction, and establish</w:t>
      </w:r>
      <w:r w:rsidR="00D77638" w:rsidRPr="007864AD">
        <w:rPr>
          <w:rFonts w:ascii="TimesNewRomanPS BoldMT" w:eastAsia="Times New Roman" w:hAnsi="TimesNewRomanPS BoldMT"/>
          <w:color w:val="000000" w:themeColor="text1"/>
          <w:shd w:val="clear" w:color="auto" w:fill="FFFFFF"/>
        </w:rPr>
        <w:t xml:space="preserve"> multiple identities based on audience, context, and needs of the organization (</w:t>
      </w:r>
      <w:proofErr w:type="spellStart"/>
      <w:r w:rsidR="00D77638" w:rsidRPr="007864AD">
        <w:rPr>
          <w:rFonts w:ascii="TimesNewRomanPS BoldMT" w:eastAsia="Times New Roman" w:hAnsi="TimesNewRomanPS BoldMT"/>
          <w:color w:val="000000" w:themeColor="text1"/>
          <w:shd w:val="clear" w:color="auto" w:fill="FFFFFF"/>
        </w:rPr>
        <w:t>Whetten</w:t>
      </w:r>
      <w:proofErr w:type="spellEnd"/>
      <w:r w:rsidR="00D77638" w:rsidRPr="007864AD">
        <w:rPr>
          <w:rFonts w:ascii="TimesNewRomanPS BoldMT" w:eastAsia="Times New Roman" w:hAnsi="TimesNewRomanPS BoldMT"/>
          <w:color w:val="000000" w:themeColor="text1"/>
          <w:shd w:val="clear" w:color="auto" w:fill="FFFFFF"/>
        </w:rPr>
        <w:t>, 2006, p. 219).</w:t>
      </w:r>
      <w:r w:rsidR="000641EA" w:rsidRPr="007864AD">
        <w:rPr>
          <w:rFonts w:ascii="TimesNewRomanPS BoldMT" w:eastAsia="Times New Roman" w:hAnsi="TimesNewRomanPS BoldMT"/>
          <w:color w:val="000000" w:themeColor="text1"/>
          <w:shd w:val="clear" w:color="auto" w:fill="FFFFFF"/>
        </w:rPr>
        <w:t xml:space="preserve"> </w:t>
      </w:r>
      <w:r w:rsidR="00896EA7" w:rsidRPr="007864AD">
        <w:rPr>
          <w:rFonts w:ascii="TimesNewRomanPS BoldMT" w:eastAsia="Times New Roman" w:hAnsi="TimesNewRomanPS BoldMT"/>
          <w:color w:val="000000" w:themeColor="text1"/>
          <w:shd w:val="clear" w:color="auto" w:fill="FFFFFF"/>
        </w:rPr>
        <w:t xml:space="preserve">While organizational identity theory and organizational rhetoric are two separate areas, they both compliment </w:t>
      </w:r>
      <w:proofErr w:type="gramStart"/>
      <w:r w:rsidR="00896EA7" w:rsidRPr="007864AD">
        <w:rPr>
          <w:rFonts w:ascii="TimesNewRomanPS BoldMT" w:eastAsia="Times New Roman" w:hAnsi="TimesNewRomanPS BoldMT"/>
          <w:color w:val="000000" w:themeColor="text1"/>
          <w:shd w:val="clear" w:color="auto" w:fill="FFFFFF"/>
        </w:rPr>
        <w:t>one</w:t>
      </w:r>
      <w:proofErr w:type="gramEnd"/>
      <w:r w:rsidR="00896EA7" w:rsidRPr="007864AD">
        <w:rPr>
          <w:rFonts w:ascii="TimesNewRomanPS BoldMT" w:eastAsia="Times New Roman" w:hAnsi="TimesNewRomanPS BoldMT"/>
          <w:color w:val="000000" w:themeColor="text1"/>
          <w:shd w:val="clear" w:color="auto" w:fill="FFFFFF"/>
        </w:rPr>
        <w:t xml:space="preserve"> another in contextualizing how internal and external stakeholders (audience) influence an organization. </w:t>
      </w:r>
      <w:r w:rsidR="00747E85" w:rsidRPr="007864AD">
        <w:rPr>
          <w:rFonts w:ascii="TimesNewRomanPS BoldMT" w:eastAsia="Times New Roman" w:hAnsi="TimesNewRomanPS BoldMT"/>
          <w:color w:val="000000" w:themeColor="text1"/>
          <w:shd w:val="clear" w:color="auto" w:fill="FFFFFF"/>
        </w:rPr>
        <w:t xml:space="preserve">Furthermore, emphasis on audience and context situates an organizational identity as </w:t>
      </w:r>
      <w:r w:rsidR="005605B4" w:rsidRPr="007864AD">
        <w:rPr>
          <w:rFonts w:ascii="TimesNewRomanPS BoldMT" w:eastAsia="Times New Roman" w:hAnsi="TimesNewRomanPS BoldMT"/>
          <w:color w:val="000000" w:themeColor="text1"/>
          <w:shd w:val="clear" w:color="auto" w:fill="FFFFFF"/>
        </w:rPr>
        <w:t>constantly being shaped by rhetoric</w:t>
      </w:r>
      <w:r w:rsidR="004B0A9A" w:rsidRPr="007864AD">
        <w:rPr>
          <w:rFonts w:ascii="TimesNewRomanPS BoldMT" w:eastAsia="Times New Roman" w:hAnsi="TimesNewRomanPS BoldMT"/>
          <w:color w:val="000000" w:themeColor="text1"/>
          <w:shd w:val="clear" w:color="auto" w:fill="FFFFFF"/>
        </w:rPr>
        <w:t>.</w:t>
      </w:r>
      <w:r w:rsidR="00E62D2D" w:rsidRPr="007864AD">
        <w:rPr>
          <w:rFonts w:ascii="TimesNewRomanPS BoldMT" w:eastAsia="Times New Roman" w:hAnsi="TimesNewRomanPS BoldMT"/>
          <w:color w:val="000000" w:themeColor="text1"/>
          <w:shd w:val="clear" w:color="auto" w:fill="FFFFFF"/>
        </w:rPr>
        <w:br/>
        <w:t xml:space="preserve"> </w:t>
      </w:r>
      <w:r w:rsidR="00E62D2D" w:rsidRPr="007864AD">
        <w:rPr>
          <w:rFonts w:ascii="TimesNewRomanPS BoldMT" w:eastAsia="Times New Roman" w:hAnsi="TimesNewRomanPS BoldMT"/>
          <w:color w:val="000000" w:themeColor="text1"/>
          <w:shd w:val="clear" w:color="auto" w:fill="FFFFFF"/>
        </w:rPr>
        <w:tab/>
      </w:r>
      <w:r w:rsidR="004B0A9A" w:rsidRPr="007864AD">
        <w:rPr>
          <w:rFonts w:ascii="TimesNewRomanPS BoldMT" w:eastAsia="Times New Roman" w:hAnsi="TimesNewRomanPS BoldMT"/>
          <w:color w:val="000000" w:themeColor="text1"/>
          <w:shd w:val="clear" w:color="auto" w:fill="FFFFFF"/>
        </w:rPr>
        <w:t>An</w:t>
      </w:r>
      <w:r w:rsidR="00747E85" w:rsidRPr="007864AD">
        <w:rPr>
          <w:rFonts w:ascii="TimesNewRomanPS BoldMT" w:eastAsia="Times New Roman" w:hAnsi="TimesNewRomanPS BoldMT"/>
          <w:color w:val="000000" w:themeColor="text1"/>
          <w:shd w:val="clear" w:color="auto" w:fill="FFFFFF"/>
        </w:rPr>
        <w:t xml:space="preserve"> abundance of literature on identity formation within </w:t>
      </w:r>
      <w:r w:rsidR="00657AEE" w:rsidRPr="007864AD">
        <w:rPr>
          <w:rFonts w:ascii="TimesNewRomanPS BoldMT" w:eastAsia="Times New Roman" w:hAnsi="TimesNewRomanPS BoldMT"/>
          <w:color w:val="000000" w:themeColor="text1"/>
          <w:shd w:val="clear" w:color="auto" w:fill="FFFFFF"/>
        </w:rPr>
        <w:t>the field of rhetoric</w:t>
      </w:r>
      <w:r w:rsidR="00747E85" w:rsidRPr="007864AD">
        <w:rPr>
          <w:rFonts w:ascii="TimesNewRomanPS BoldMT" w:eastAsia="Times New Roman" w:hAnsi="TimesNewRomanPS BoldMT"/>
          <w:color w:val="000000" w:themeColor="text1"/>
          <w:shd w:val="clear" w:color="auto" w:fill="FFFFFF"/>
        </w:rPr>
        <w:t xml:space="preserve"> exists, but there is limited scholarship </w:t>
      </w:r>
      <w:r w:rsidR="00D200F2" w:rsidRPr="007864AD">
        <w:rPr>
          <w:rFonts w:ascii="TimesNewRomanPS BoldMT" w:eastAsia="Times New Roman" w:hAnsi="TimesNewRomanPS BoldMT"/>
          <w:color w:val="000000" w:themeColor="text1"/>
          <w:shd w:val="clear" w:color="auto" w:fill="FFFFFF"/>
        </w:rPr>
        <w:t xml:space="preserve">in the field of rhetoric </w:t>
      </w:r>
      <w:r w:rsidR="00747E85" w:rsidRPr="007864AD">
        <w:rPr>
          <w:rFonts w:ascii="TimesNewRomanPS BoldMT" w:eastAsia="Times New Roman" w:hAnsi="TimesNewRomanPS BoldMT"/>
          <w:color w:val="000000" w:themeColor="text1"/>
          <w:shd w:val="clear" w:color="auto" w:fill="FFFFFF"/>
        </w:rPr>
        <w:t xml:space="preserve">that situates an organization as a modern </w:t>
      </w:r>
      <w:proofErr w:type="spellStart"/>
      <w:r w:rsidR="00226726" w:rsidRPr="007864AD">
        <w:rPr>
          <w:rFonts w:ascii="TimesNewRomanPS BoldMT" w:eastAsia="Times New Roman" w:hAnsi="TimesNewRomanPS BoldMT"/>
          <w:color w:val="000000" w:themeColor="text1"/>
          <w:shd w:val="clear" w:color="auto" w:fill="FFFFFF"/>
        </w:rPr>
        <w:t>rhetor</w:t>
      </w:r>
      <w:proofErr w:type="spellEnd"/>
      <w:r w:rsidR="00226726" w:rsidRPr="007864AD">
        <w:rPr>
          <w:rFonts w:ascii="TimesNewRomanPS BoldMT" w:eastAsia="Times New Roman" w:hAnsi="TimesNewRomanPS BoldMT"/>
          <w:color w:val="000000" w:themeColor="text1"/>
          <w:shd w:val="clear" w:color="auto" w:fill="FFFFFF"/>
        </w:rPr>
        <w:t xml:space="preserve">. Specifically, how an organization, as a modern </w:t>
      </w:r>
      <w:proofErr w:type="spellStart"/>
      <w:r w:rsidR="00226726" w:rsidRPr="007864AD">
        <w:rPr>
          <w:rFonts w:ascii="TimesNewRomanPS BoldMT" w:eastAsia="Times New Roman" w:hAnsi="TimesNewRomanPS BoldMT"/>
          <w:color w:val="000000" w:themeColor="text1"/>
          <w:shd w:val="clear" w:color="auto" w:fill="FFFFFF"/>
        </w:rPr>
        <w:t>rhetor</w:t>
      </w:r>
      <w:proofErr w:type="spellEnd"/>
      <w:r w:rsidR="00226726" w:rsidRPr="007864AD">
        <w:rPr>
          <w:rFonts w:ascii="TimesNewRomanPS BoldMT" w:eastAsia="Times New Roman" w:hAnsi="TimesNewRomanPS BoldMT"/>
          <w:color w:val="000000" w:themeColor="text1"/>
          <w:shd w:val="clear" w:color="auto" w:fill="FFFFFF"/>
        </w:rPr>
        <w:t xml:space="preserve">, develops and maintains an organizational identity. </w:t>
      </w:r>
      <w:r w:rsidR="00747E85" w:rsidRPr="007864AD">
        <w:rPr>
          <w:rFonts w:ascii="TimesNewRomanPS BoldMT" w:eastAsia="Times New Roman" w:hAnsi="TimesNewRomanPS BoldMT"/>
          <w:color w:val="000000" w:themeColor="text1"/>
          <w:shd w:val="clear" w:color="auto" w:fill="FFFFFF"/>
        </w:rPr>
        <w:t>If organizational rhetoric views organizations as “… performing as</w:t>
      </w:r>
      <w:r w:rsidR="00747E85" w:rsidRPr="007864AD">
        <w:rPr>
          <w:rFonts w:ascii="TimesNewRomanPS BoldMT" w:eastAsia="Times New Roman" w:hAnsi="TimesNewRomanPS BoldMT" w:cs="Arial"/>
          <w:color w:val="403838"/>
          <w:shd w:val="clear" w:color="auto" w:fill="FFFFFF"/>
        </w:rPr>
        <w:t xml:space="preserve"> modern </w:t>
      </w:r>
      <w:proofErr w:type="spellStart"/>
      <w:r w:rsidR="00747E85" w:rsidRPr="007864AD">
        <w:rPr>
          <w:rFonts w:ascii="TimesNewRomanPS BoldMT" w:eastAsia="Times New Roman" w:hAnsi="TimesNewRomanPS BoldMT" w:cs="Arial"/>
          <w:color w:val="403838"/>
          <w:shd w:val="clear" w:color="auto" w:fill="FFFFFF"/>
        </w:rPr>
        <w:t>rhetors</w:t>
      </w:r>
      <w:proofErr w:type="spellEnd"/>
      <w:r w:rsidR="00747E85" w:rsidRPr="007864AD">
        <w:rPr>
          <w:rFonts w:ascii="TimesNewRomanPS BoldMT" w:eastAsia="Times New Roman" w:hAnsi="TimesNewRomanPS BoldMT" w:cs="Arial"/>
          <w:color w:val="403838"/>
          <w:shd w:val="clear" w:color="auto" w:fill="FFFFFF"/>
        </w:rPr>
        <w:t xml:space="preserve"> engaged in discourse</w:t>
      </w:r>
      <w:r w:rsidR="00747E85" w:rsidRPr="007864AD">
        <w:rPr>
          <w:rFonts w:ascii="TimesNewRomanPS BoldMT" w:eastAsia="Times New Roman" w:hAnsi="TimesNewRomanPS BoldMT"/>
          <w:color w:val="000000" w:themeColor="text1"/>
          <w:shd w:val="clear" w:color="auto" w:fill="FFFFFF"/>
        </w:rPr>
        <w:t xml:space="preserve">” (Boyd, 2011), then there is a need for the field of rhetoric to acknowledge organizational rhetoric as an emerging branch </w:t>
      </w:r>
      <w:r w:rsidR="007B46B7" w:rsidRPr="007864AD">
        <w:rPr>
          <w:rFonts w:ascii="TimesNewRomanPS BoldMT" w:eastAsia="Times New Roman" w:hAnsi="TimesNewRomanPS BoldMT"/>
          <w:color w:val="000000" w:themeColor="text1"/>
          <w:shd w:val="clear" w:color="auto" w:fill="FFFFFF"/>
        </w:rPr>
        <w:t xml:space="preserve">within rhetorical studies. </w:t>
      </w:r>
      <w:commentRangeStart w:id="3"/>
      <w:r w:rsidR="00D200F2" w:rsidRPr="007864AD">
        <w:rPr>
          <w:rFonts w:ascii="TimesNewRomanPS BoldMT" w:eastAsia="Times New Roman" w:hAnsi="TimesNewRomanPS BoldMT"/>
          <w:color w:val="000000" w:themeColor="text1"/>
          <w:shd w:val="clear" w:color="auto" w:fill="FFFFFF"/>
        </w:rPr>
        <w:t xml:space="preserve">Globalization has shifted the </w:t>
      </w:r>
      <w:proofErr w:type="spellStart"/>
      <w:r w:rsidR="00D200F2" w:rsidRPr="007864AD">
        <w:rPr>
          <w:rFonts w:ascii="TimesNewRomanPS BoldMT" w:eastAsia="Times New Roman" w:hAnsi="TimesNewRomanPS BoldMT"/>
          <w:color w:val="000000" w:themeColor="text1"/>
          <w:shd w:val="clear" w:color="auto" w:fill="FFFFFF"/>
        </w:rPr>
        <w:t>rhetor</w:t>
      </w:r>
      <w:proofErr w:type="spellEnd"/>
      <w:r w:rsidR="00D200F2" w:rsidRPr="007864AD">
        <w:rPr>
          <w:rFonts w:ascii="TimesNewRomanPS BoldMT" w:eastAsia="Times New Roman" w:hAnsi="TimesNewRomanPS BoldMT"/>
          <w:color w:val="000000" w:themeColor="text1"/>
          <w:shd w:val="clear" w:color="auto" w:fill="FFFFFF"/>
        </w:rPr>
        <w:t xml:space="preserve"> from an individual to</w:t>
      </w:r>
      <w:r w:rsidR="007B46B7" w:rsidRPr="007864AD">
        <w:rPr>
          <w:rFonts w:ascii="TimesNewRomanPS BoldMT" w:eastAsia="Times New Roman" w:hAnsi="TimesNewRomanPS BoldMT"/>
          <w:color w:val="000000" w:themeColor="text1"/>
          <w:shd w:val="clear" w:color="auto" w:fill="FFFFFF"/>
        </w:rPr>
        <w:t xml:space="preserve"> an</w:t>
      </w:r>
      <w:r w:rsidR="00D200F2" w:rsidRPr="007864AD">
        <w:rPr>
          <w:rFonts w:ascii="TimesNewRomanPS BoldMT" w:eastAsia="Times New Roman" w:hAnsi="TimesNewRomanPS BoldMT"/>
          <w:color w:val="000000" w:themeColor="text1"/>
          <w:shd w:val="clear" w:color="auto" w:fill="FFFFFF"/>
        </w:rPr>
        <w:t xml:space="preserve"> organization</w:t>
      </w:r>
      <w:r w:rsidR="007B46B7" w:rsidRPr="007864AD">
        <w:rPr>
          <w:rFonts w:ascii="TimesNewRomanPS BoldMT" w:eastAsia="Times New Roman" w:hAnsi="TimesNewRomanPS BoldMT"/>
          <w:color w:val="000000" w:themeColor="text1"/>
          <w:shd w:val="clear" w:color="auto" w:fill="FFFFFF"/>
        </w:rPr>
        <w:t>(</w:t>
      </w:r>
      <w:r w:rsidR="00D200F2" w:rsidRPr="007864AD">
        <w:rPr>
          <w:rFonts w:ascii="TimesNewRomanPS BoldMT" w:eastAsia="Times New Roman" w:hAnsi="TimesNewRomanPS BoldMT"/>
          <w:color w:val="000000" w:themeColor="text1"/>
          <w:shd w:val="clear" w:color="auto" w:fill="FFFFFF"/>
        </w:rPr>
        <w:t>s</w:t>
      </w:r>
      <w:r w:rsidR="007B46B7" w:rsidRPr="007864AD">
        <w:rPr>
          <w:rFonts w:ascii="TimesNewRomanPS BoldMT" w:eastAsia="Times New Roman" w:hAnsi="TimesNewRomanPS BoldMT"/>
          <w:color w:val="000000" w:themeColor="text1"/>
          <w:shd w:val="clear" w:color="auto" w:fill="FFFFFF"/>
        </w:rPr>
        <w:t>)</w:t>
      </w:r>
      <w:r w:rsidR="00226726" w:rsidRPr="007864AD">
        <w:rPr>
          <w:rFonts w:ascii="TimesNewRomanPS BoldMT" w:eastAsia="Times New Roman" w:hAnsi="TimesNewRomanPS BoldMT"/>
          <w:color w:val="000000" w:themeColor="text1"/>
          <w:shd w:val="clear" w:color="auto" w:fill="FFFFFF"/>
        </w:rPr>
        <w:t xml:space="preserve">; thus, scholarship within rhetorical studies must move forward in viewing </w:t>
      </w:r>
      <w:r w:rsidR="00063BE6" w:rsidRPr="007864AD">
        <w:rPr>
          <w:rFonts w:ascii="TimesNewRomanPS BoldMT" w:eastAsia="Times New Roman" w:hAnsi="TimesNewRomanPS BoldMT"/>
          <w:color w:val="000000" w:themeColor="text1"/>
          <w:shd w:val="clear" w:color="auto" w:fill="FFFFFF"/>
        </w:rPr>
        <w:t>organizations as fluid and constantly in motion. By studying organizations, the</w:t>
      </w:r>
      <w:r w:rsidR="00C04C8E" w:rsidRPr="007864AD">
        <w:rPr>
          <w:rFonts w:ascii="TimesNewRomanPS BoldMT" w:eastAsia="Times New Roman" w:hAnsi="TimesNewRomanPS BoldMT"/>
          <w:color w:val="000000" w:themeColor="text1"/>
          <w:shd w:val="clear" w:color="auto" w:fill="FFFFFF"/>
        </w:rPr>
        <w:t xml:space="preserve"> field </w:t>
      </w:r>
      <w:r w:rsidR="0021456D" w:rsidRPr="007864AD">
        <w:rPr>
          <w:rFonts w:ascii="TimesNewRomanPS BoldMT" w:eastAsia="Times New Roman" w:hAnsi="TimesNewRomanPS BoldMT"/>
          <w:color w:val="000000" w:themeColor="text1"/>
          <w:shd w:val="clear" w:color="auto" w:fill="FFFFFF"/>
        </w:rPr>
        <w:t xml:space="preserve">of rhetoric </w:t>
      </w:r>
      <w:r w:rsidR="00C04C8E" w:rsidRPr="007864AD">
        <w:rPr>
          <w:rFonts w:ascii="TimesNewRomanPS BoldMT" w:eastAsia="Times New Roman" w:hAnsi="TimesNewRomanPS BoldMT"/>
          <w:color w:val="000000" w:themeColor="text1"/>
          <w:shd w:val="clear" w:color="auto" w:fill="FFFFFF"/>
        </w:rPr>
        <w:t>moves forward by addressing the implications and benefits of how a rhetorical framework, such as emphasis on audience, context, rhetorical situation, etc., is both a theoretical and practical concept outside of the classroom. This dissertation</w:t>
      </w:r>
      <w:r w:rsidR="005605B4" w:rsidRPr="007864AD">
        <w:rPr>
          <w:rFonts w:ascii="TimesNewRomanPS BoldMT" w:eastAsia="Times New Roman" w:hAnsi="TimesNewRomanPS BoldMT"/>
          <w:color w:val="000000" w:themeColor="text1"/>
          <w:shd w:val="clear" w:color="auto" w:fill="FFFFFF"/>
        </w:rPr>
        <w:t xml:space="preserve"> study aims to situate rhetoric</w:t>
      </w:r>
      <w:r w:rsidR="00C04C8E" w:rsidRPr="007864AD">
        <w:rPr>
          <w:rFonts w:ascii="TimesNewRomanPS BoldMT" w:eastAsia="Times New Roman" w:hAnsi="TimesNewRomanPS BoldMT"/>
          <w:color w:val="000000" w:themeColor="text1"/>
          <w:shd w:val="clear" w:color="auto" w:fill="FFFFFF"/>
        </w:rPr>
        <w:t xml:space="preserve"> as an active component within developing and maintaining a non-profit’s </w:t>
      </w:r>
      <w:commentRangeEnd w:id="3"/>
      <w:r w:rsidR="00E57F16">
        <w:rPr>
          <w:rStyle w:val="CommentReference"/>
        </w:rPr>
        <w:lastRenderedPageBreak/>
        <w:commentReference w:id="3"/>
      </w:r>
      <w:proofErr w:type="gramStart"/>
      <w:r w:rsidR="00C04C8E" w:rsidRPr="007864AD">
        <w:rPr>
          <w:rFonts w:ascii="TimesNewRomanPS BoldMT" w:eastAsia="Times New Roman" w:hAnsi="TimesNewRomanPS BoldMT"/>
          <w:color w:val="000000" w:themeColor="text1"/>
          <w:shd w:val="clear" w:color="auto" w:fill="FFFFFF"/>
        </w:rPr>
        <w:t>organizational</w:t>
      </w:r>
      <w:proofErr w:type="gramEnd"/>
      <w:r w:rsidR="00C04C8E" w:rsidRPr="007864AD">
        <w:rPr>
          <w:rFonts w:ascii="TimesNewRomanPS BoldMT" w:eastAsia="Times New Roman" w:hAnsi="TimesNewRomanPS BoldMT"/>
          <w:color w:val="000000" w:themeColor="text1"/>
          <w:shd w:val="clear" w:color="auto" w:fill="FFFFFF"/>
        </w:rPr>
        <w:t xml:space="preserve"> identity. </w:t>
      </w:r>
      <w:r w:rsidR="006B1800" w:rsidRPr="007864AD">
        <w:rPr>
          <w:rFonts w:ascii="TimesNewRomanPS BoldMT" w:eastAsiaTheme="minorEastAsia" w:hAnsi="TimesNewRomanPS BoldMT"/>
          <w:color w:val="000000" w:themeColor="text1"/>
        </w:rPr>
        <w:t xml:space="preserve">The significance of selecting </w:t>
      </w:r>
      <w:r w:rsidR="004B1CBD" w:rsidRPr="007864AD">
        <w:rPr>
          <w:rFonts w:ascii="TimesNewRomanPS BoldMT" w:eastAsiaTheme="minorEastAsia" w:hAnsi="TimesNewRomanPS BoldMT"/>
          <w:color w:val="000000" w:themeColor="text1"/>
        </w:rPr>
        <w:t xml:space="preserve">two </w:t>
      </w:r>
      <w:r w:rsidR="006B1800" w:rsidRPr="007864AD">
        <w:rPr>
          <w:rFonts w:ascii="TimesNewRomanPS BoldMT" w:eastAsiaTheme="minorEastAsia" w:hAnsi="TimesNewRomanPS BoldMT"/>
          <w:color w:val="000000" w:themeColor="text1"/>
        </w:rPr>
        <w:t>non-profit organizations for this study instead of a public institution or a business is because of my personal interest in pursuing an alternative-academic career of working within the non-profit sector.</w:t>
      </w:r>
      <w:r w:rsidR="00922BC7" w:rsidRPr="007864AD">
        <w:rPr>
          <w:rFonts w:ascii="TimesNewRomanPS BoldMT" w:eastAsiaTheme="minorEastAsia" w:hAnsi="TimesNewRomanPS BoldMT"/>
          <w:color w:val="000000" w:themeColor="text1"/>
        </w:rPr>
        <w:t xml:space="preserve"> The purpose of the dissertation study, research questions, and precautions on how to avoid a conflict of interest will be addressed first. Then, the theoretical framework of the dissertation</w:t>
      </w:r>
      <w:r w:rsidR="004D5BE2" w:rsidRPr="007864AD">
        <w:rPr>
          <w:rFonts w:ascii="TimesNewRomanPS BoldMT" w:eastAsiaTheme="minorEastAsia" w:hAnsi="TimesNewRomanPS BoldMT"/>
          <w:color w:val="000000" w:themeColor="text1"/>
        </w:rPr>
        <w:t xml:space="preserve"> study</w:t>
      </w:r>
      <w:r w:rsidR="00922BC7" w:rsidRPr="007864AD">
        <w:rPr>
          <w:rFonts w:ascii="TimesNewRomanPS BoldMT" w:eastAsiaTheme="minorEastAsia" w:hAnsi="TimesNewRomanPS BoldMT"/>
          <w:color w:val="000000" w:themeColor="text1"/>
        </w:rPr>
        <w:t xml:space="preserve"> </w:t>
      </w:r>
      <w:r w:rsidR="005C73C3" w:rsidRPr="007864AD">
        <w:rPr>
          <w:rFonts w:ascii="TimesNewRomanPS BoldMT" w:eastAsiaTheme="minorEastAsia" w:hAnsi="TimesNewRomanPS BoldMT"/>
          <w:color w:val="000000" w:themeColor="text1"/>
        </w:rPr>
        <w:t>addresses</w:t>
      </w:r>
      <w:r w:rsidR="00922BC7" w:rsidRPr="007864AD">
        <w:rPr>
          <w:rFonts w:ascii="TimesNewRomanPS BoldMT" w:eastAsia="Times New Roman" w:hAnsi="TimesNewRomanPS BoldMT"/>
        </w:rPr>
        <w:t xml:space="preserve"> the relationship between </w:t>
      </w:r>
      <w:r w:rsidR="004D5BE2" w:rsidRPr="007864AD">
        <w:rPr>
          <w:rFonts w:ascii="TimesNewRomanPS BoldMT" w:eastAsia="Times New Roman" w:hAnsi="TimesNewRomanPS BoldMT"/>
        </w:rPr>
        <w:t>o</w:t>
      </w:r>
      <w:r w:rsidR="00922BC7" w:rsidRPr="007864AD">
        <w:rPr>
          <w:rFonts w:ascii="TimesNewRomanPS BoldMT" w:eastAsia="Times New Roman" w:hAnsi="TimesNewRomanPS BoldMT"/>
        </w:rPr>
        <w:t>rganizational rhetoric,</w:t>
      </w:r>
      <w:r w:rsidR="004D5BE2" w:rsidRPr="007864AD">
        <w:rPr>
          <w:rFonts w:ascii="TimesNewRomanPS BoldMT" w:eastAsia="Times New Roman" w:hAnsi="TimesNewRomanPS BoldMT"/>
        </w:rPr>
        <w:t xml:space="preserve"> field of rhetoric, and organizational identity,</w:t>
      </w:r>
      <w:r w:rsidR="00922BC7" w:rsidRPr="007864AD">
        <w:rPr>
          <w:rFonts w:ascii="TimesNewRomanPS BoldMT" w:eastAsia="Times New Roman" w:hAnsi="TimesNewRomanPS BoldMT"/>
        </w:rPr>
        <w:t xml:space="preserve"> and examine</w:t>
      </w:r>
      <w:r w:rsidR="005C73C3" w:rsidRPr="007864AD">
        <w:rPr>
          <w:rFonts w:ascii="TimesNewRomanPS BoldMT" w:eastAsia="Times New Roman" w:hAnsi="TimesNewRomanPS BoldMT"/>
        </w:rPr>
        <w:t>s</w:t>
      </w:r>
      <w:r w:rsidR="00922BC7" w:rsidRPr="007864AD">
        <w:rPr>
          <w:rFonts w:ascii="TimesNewRomanPS BoldMT" w:eastAsia="Times New Roman" w:hAnsi="TimesNewRomanPS BoldMT"/>
        </w:rPr>
        <w:t xml:space="preserve"> the relationship between Hispanic/Latino based non-profits and Hispanic/Latino identity labels. The methodological framework of the study </w:t>
      </w:r>
      <w:r w:rsidR="00BA4CDD" w:rsidRPr="007864AD">
        <w:rPr>
          <w:rFonts w:ascii="TimesNewRomanPS BoldMT" w:eastAsia="Times New Roman" w:hAnsi="TimesNewRomanPS BoldMT"/>
        </w:rPr>
        <w:t>addresses the</w:t>
      </w:r>
      <w:r w:rsidR="0040039C" w:rsidRPr="007864AD">
        <w:rPr>
          <w:rFonts w:ascii="TimesNewRomanPS BoldMT" w:eastAsia="Times New Roman" w:hAnsi="TimesNewRomanPS BoldMT"/>
        </w:rPr>
        <w:t xml:space="preserve"> rationale behind selecting</w:t>
      </w:r>
      <w:r w:rsidR="00205B0E" w:rsidRPr="007864AD">
        <w:rPr>
          <w:rFonts w:ascii="TimesNewRomanPS BoldMT" w:eastAsia="Times New Roman" w:hAnsi="TimesNewRomanPS BoldMT"/>
        </w:rPr>
        <w:t xml:space="preserve"> an ethnographic approach, </w:t>
      </w:r>
      <w:r w:rsidR="0040039C" w:rsidRPr="007864AD">
        <w:rPr>
          <w:rFonts w:ascii="TimesNewRomanPS BoldMT" w:eastAsia="Times New Roman" w:hAnsi="TimesNewRomanPS BoldMT"/>
        </w:rPr>
        <w:t>the</w:t>
      </w:r>
      <w:r w:rsidR="00BA4CDD" w:rsidRPr="007864AD">
        <w:rPr>
          <w:rFonts w:ascii="TimesNewRomanPS BoldMT" w:eastAsia="Times New Roman" w:hAnsi="TimesNewRomanPS BoldMT"/>
        </w:rPr>
        <w:t xml:space="preserve"> </w:t>
      </w:r>
      <w:r w:rsidR="0040039C" w:rsidRPr="007864AD">
        <w:rPr>
          <w:rFonts w:ascii="TimesNewRomanPS BoldMT" w:eastAsia="Times New Roman" w:hAnsi="TimesNewRomanPS BoldMT"/>
        </w:rPr>
        <w:t>subject participants, data collection and analysis methods</w:t>
      </w:r>
      <w:r w:rsidR="00205B0E" w:rsidRPr="007864AD">
        <w:rPr>
          <w:rFonts w:ascii="TimesNewRomanPS BoldMT" w:eastAsia="Times New Roman" w:hAnsi="TimesNewRomanPS BoldMT"/>
        </w:rPr>
        <w:t>, and the limitations of the study</w:t>
      </w:r>
      <w:r w:rsidR="0040039C" w:rsidRPr="007864AD">
        <w:rPr>
          <w:rFonts w:ascii="TimesNewRomanPS BoldMT" w:eastAsia="Times New Roman" w:hAnsi="TimesNewRomanPS BoldMT"/>
        </w:rPr>
        <w:t xml:space="preserve">. A tentative outline of the chapters and calendar concludes this prospectus. </w:t>
      </w:r>
    </w:p>
    <w:p w14:paraId="5A236158" w14:textId="784B1204" w:rsidR="006B1800" w:rsidRPr="007864AD" w:rsidRDefault="00127D53" w:rsidP="006B1800">
      <w:pPr>
        <w:rPr>
          <w:rFonts w:ascii="TimesNewRomanPS BoldMT" w:eastAsiaTheme="minorEastAsia" w:hAnsi="TimesNewRomanPS BoldMT"/>
          <w:color w:val="000000" w:themeColor="text1"/>
          <w:highlight w:val="yellow"/>
        </w:rPr>
      </w:pPr>
      <w:r w:rsidRPr="007864AD">
        <w:rPr>
          <w:rFonts w:ascii="TimesNewRomanPS BoldMT" w:eastAsia="Times New Roman" w:hAnsi="TimesNewRomanPS BoldMT"/>
          <w:b/>
          <w:color w:val="000000" w:themeColor="text1"/>
          <w:shd w:val="clear" w:color="auto" w:fill="FFFFFF"/>
        </w:rPr>
        <w:t xml:space="preserve">Purpose of </w:t>
      </w:r>
      <w:r w:rsidR="00C04C8E" w:rsidRPr="007864AD">
        <w:rPr>
          <w:rFonts w:ascii="TimesNewRomanPS BoldMT" w:eastAsia="Times New Roman" w:hAnsi="TimesNewRomanPS BoldMT"/>
          <w:b/>
          <w:color w:val="000000" w:themeColor="text1"/>
          <w:shd w:val="clear" w:color="auto" w:fill="FFFFFF"/>
        </w:rPr>
        <w:t xml:space="preserve">Dissertation </w:t>
      </w:r>
      <w:r w:rsidRPr="007864AD">
        <w:rPr>
          <w:rFonts w:ascii="TimesNewRomanPS BoldMT" w:eastAsia="Times New Roman" w:hAnsi="TimesNewRomanPS BoldMT"/>
          <w:b/>
          <w:color w:val="000000" w:themeColor="text1"/>
          <w:shd w:val="clear" w:color="auto" w:fill="FFFFFF"/>
        </w:rPr>
        <w:t>Study</w:t>
      </w:r>
      <w:r w:rsidR="006B1800" w:rsidRPr="007864AD">
        <w:rPr>
          <w:rFonts w:ascii="TimesNewRomanPS BoldMT" w:eastAsiaTheme="minorEastAsia" w:hAnsi="TimesNewRomanPS BoldMT"/>
          <w:color w:val="000000" w:themeColor="text1"/>
        </w:rPr>
        <w:t xml:space="preserve"> </w:t>
      </w:r>
    </w:p>
    <w:p w14:paraId="240C61CB" w14:textId="33E7DD15" w:rsidR="002F4130" w:rsidRPr="007864AD" w:rsidRDefault="00051185" w:rsidP="00137E24">
      <w:pPr>
        <w:rPr>
          <w:rFonts w:ascii="TimesNewRomanPS BoldMT" w:eastAsiaTheme="minorEastAsia" w:hAnsi="TimesNewRomanPS BoldMT"/>
          <w:color w:val="000000" w:themeColor="text1"/>
        </w:rPr>
      </w:pPr>
      <w:r w:rsidRPr="007864AD">
        <w:rPr>
          <w:rFonts w:ascii="TimesNewRomanPS BoldMT" w:eastAsia="Times New Roman" w:hAnsi="TimesNewRomanPS BoldMT"/>
          <w:color w:val="000000" w:themeColor="text1"/>
          <w:shd w:val="clear" w:color="auto" w:fill="FFFFFF"/>
        </w:rPr>
        <w:tab/>
      </w:r>
      <w:r w:rsidRPr="007864AD">
        <w:rPr>
          <w:rFonts w:ascii="TimesNewRomanPS BoldMT" w:eastAsiaTheme="minorEastAsia" w:hAnsi="TimesNewRomanPS BoldMT"/>
          <w:color w:val="000000" w:themeColor="text1"/>
        </w:rPr>
        <w:t xml:space="preserve">The purpose of this </w:t>
      </w:r>
      <w:r w:rsidR="00C04C8E" w:rsidRPr="007864AD">
        <w:rPr>
          <w:rFonts w:ascii="TimesNewRomanPS BoldMT" w:eastAsiaTheme="minorEastAsia" w:hAnsi="TimesNewRomanPS BoldMT"/>
          <w:color w:val="000000" w:themeColor="text1"/>
        </w:rPr>
        <w:t>dissertation study</w:t>
      </w:r>
      <w:r w:rsidRPr="007864AD">
        <w:rPr>
          <w:rFonts w:ascii="TimesNewRomanPS BoldMT" w:eastAsiaTheme="minorEastAsia" w:hAnsi="TimesNewRomanPS BoldMT"/>
          <w:color w:val="000000" w:themeColor="text1"/>
        </w:rPr>
        <w:t xml:space="preserve"> is to analyze how the notion of</w:t>
      </w:r>
      <w:r w:rsidR="00C04C8E" w:rsidRPr="007864AD">
        <w:rPr>
          <w:rFonts w:ascii="TimesNewRomanPS BoldMT" w:eastAsiaTheme="minorEastAsia" w:hAnsi="TimesNewRomanPS BoldMT"/>
          <w:color w:val="000000" w:themeColor="text1"/>
        </w:rPr>
        <w:t xml:space="preserve"> Hispanic/Latino identities are rhetorically constructed by two</w:t>
      </w:r>
      <w:r w:rsidRPr="007864AD">
        <w:rPr>
          <w:rFonts w:ascii="TimesNewRomanPS BoldMT" w:eastAsiaTheme="minorEastAsia" w:hAnsi="TimesNewRomanPS BoldMT"/>
          <w:color w:val="000000" w:themeColor="text1"/>
        </w:rPr>
        <w:t xml:space="preserve"> Hispanic/Latino based non-profit organizations, Hispanics in Philanthropy (HIP) and Latinos </w:t>
      </w:r>
      <w:r w:rsidRPr="007864AD">
        <w:rPr>
          <w:rFonts w:ascii="TimesNewRomanPS BoldMT" w:hAnsi="TimesNewRomanPS BoldMT"/>
          <w:color w:val="000000" w:themeColor="text1"/>
        </w:rPr>
        <w:t xml:space="preserve">in Tech and Social Media </w:t>
      </w:r>
      <w:r w:rsidR="00C04C8E" w:rsidRPr="007864AD">
        <w:rPr>
          <w:rFonts w:ascii="TimesNewRomanPS BoldMT" w:hAnsi="TimesNewRomanPS BoldMT"/>
          <w:color w:val="000000" w:themeColor="text1"/>
        </w:rPr>
        <w:t>(LATISM).</w:t>
      </w:r>
      <w:r w:rsidR="004B1CBD" w:rsidRPr="007864AD">
        <w:rPr>
          <w:rFonts w:ascii="TimesNewRomanPS BoldMT" w:hAnsi="TimesNewRomanPS BoldMT"/>
          <w:color w:val="000000" w:themeColor="text1"/>
        </w:rPr>
        <w:t xml:space="preserve"> </w:t>
      </w:r>
      <w:r w:rsidR="006B1800" w:rsidRPr="007864AD">
        <w:rPr>
          <w:rFonts w:ascii="TimesNewRomanPS BoldMT" w:hAnsi="TimesNewRomanPS BoldMT"/>
          <w:color w:val="000000" w:themeColor="text1"/>
        </w:rPr>
        <w:t xml:space="preserve"> Background information on both non-profits is provided in the methodology section of this document. </w:t>
      </w:r>
      <w:r w:rsidR="004B1CBD" w:rsidRPr="007864AD">
        <w:rPr>
          <w:rFonts w:ascii="TimesNewRomanPS BoldMT" w:eastAsiaTheme="minorEastAsia" w:hAnsi="TimesNewRomanPS BoldMT"/>
          <w:color w:val="000000" w:themeColor="text1"/>
        </w:rPr>
        <w:t xml:space="preserve">The dissertation study will not promote content from either non-profit organization, or advocate for one organizational identity to unify Hispanic/Latino based non-profit organizations. </w:t>
      </w:r>
      <w:r w:rsidR="004B0A9A" w:rsidRPr="007864AD">
        <w:rPr>
          <w:rFonts w:ascii="TimesNewRomanPS BoldMT" w:eastAsia="Times New Roman" w:hAnsi="TimesNewRomanPS BoldMT"/>
          <w:color w:val="000000"/>
          <w:shd w:val="clear" w:color="auto" w:fill="FFFFFF"/>
        </w:rPr>
        <w:t xml:space="preserve">I will not be analyzing the identity label(s) of everyone within the organization because focusing on the identity labels of each individual within an organization takes the study into a different direction. </w:t>
      </w:r>
      <w:r w:rsidR="004B1CBD" w:rsidRPr="007864AD">
        <w:rPr>
          <w:rFonts w:ascii="TimesNewRomanPS BoldMT" w:eastAsiaTheme="minorEastAsia" w:hAnsi="TimesNewRomanPS BoldMT"/>
          <w:color w:val="000000" w:themeColor="text1"/>
        </w:rPr>
        <w:t xml:space="preserve">Rather, the goal is to apply organizational </w:t>
      </w:r>
      <w:proofErr w:type="gramStart"/>
      <w:r w:rsidR="004B1CBD" w:rsidRPr="007864AD">
        <w:rPr>
          <w:rFonts w:ascii="TimesNewRomanPS BoldMT" w:eastAsiaTheme="minorEastAsia" w:hAnsi="TimesNewRomanPS BoldMT"/>
          <w:color w:val="000000" w:themeColor="text1"/>
        </w:rPr>
        <w:t>rhetoric</w:t>
      </w:r>
      <w:proofErr w:type="gramEnd"/>
      <w:r w:rsidR="004B1CBD" w:rsidRPr="007864AD">
        <w:rPr>
          <w:rFonts w:ascii="TimesNewRomanPS BoldMT" w:eastAsiaTheme="minorEastAsia" w:hAnsi="TimesNewRomanPS BoldMT"/>
          <w:color w:val="000000" w:themeColor="text1"/>
        </w:rPr>
        <w:t xml:space="preserve"> as a lens to identify ethnic/racial/cultural traits</w:t>
      </w:r>
      <w:r w:rsidR="00137E24" w:rsidRPr="007864AD">
        <w:rPr>
          <w:rFonts w:ascii="TimesNewRomanPS BoldMT" w:eastAsiaTheme="minorEastAsia" w:hAnsi="TimesNewRomanPS BoldMT"/>
          <w:color w:val="000000" w:themeColor="text1"/>
        </w:rPr>
        <w:t>, specifically Hispanic/Latino racial/cultural/ethnic traits,</w:t>
      </w:r>
      <w:r w:rsidR="004B1CBD" w:rsidRPr="007864AD">
        <w:rPr>
          <w:rFonts w:ascii="TimesNewRomanPS BoldMT" w:eastAsiaTheme="minorEastAsia" w:hAnsi="TimesNewRomanPS BoldMT"/>
          <w:color w:val="000000" w:themeColor="text1"/>
        </w:rPr>
        <w:t xml:space="preserve"> within a non-profit’s communication structure and organizational identity. </w:t>
      </w:r>
      <w:r w:rsidR="00137E24" w:rsidRPr="007864AD">
        <w:rPr>
          <w:rFonts w:ascii="TimesNewRomanPS BoldMT" w:hAnsi="TimesNewRomanPS BoldMT"/>
        </w:rPr>
        <w:t xml:space="preserve">While this study focuses on the Hispanic/Latino </w:t>
      </w:r>
      <w:r w:rsidR="00137E24" w:rsidRPr="007864AD">
        <w:rPr>
          <w:rFonts w:ascii="TimesNewRomanPS BoldMT" w:eastAsiaTheme="minorEastAsia" w:hAnsi="TimesNewRomanPS BoldMT"/>
          <w:color w:val="000000" w:themeColor="text1"/>
        </w:rPr>
        <w:t xml:space="preserve">ethnic/racial/cultural traits, the study may be replicated for other minority based non-profit organizations. </w:t>
      </w:r>
    </w:p>
    <w:p w14:paraId="1BC9BA10" w14:textId="24F3B15C" w:rsidR="002F4130" w:rsidRPr="007864AD" w:rsidRDefault="002F4130" w:rsidP="00137E24">
      <w:pPr>
        <w:rPr>
          <w:rFonts w:ascii="TimesNewRomanPS BoldMT" w:eastAsiaTheme="minorEastAsia" w:hAnsi="TimesNewRomanPS BoldMT"/>
          <w:b/>
          <w:color w:val="000000" w:themeColor="text1"/>
        </w:rPr>
      </w:pPr>
      <w:r w:rsidRPr="007864AD">
        <w:rPr>
          <w:rFonts w:ascii="TimesNewRomanPS BoldMT" w:eastAsiaTheme="minorEastAsia" w:hAnsi="TimesNewRomanPS BoldMT"/>
          <w:b/>
          <w:color w:val="000000" w:themeColor="text1"/>
        </w:rPr>
        <w:t>Research Questions</w:t>
      </w:r>
    </w:p>
    <w:p w14:paraId="239629E0" w14:textId="16A9173C" w:rsidR="00137E24" w:rsidRPr="007864AD" w:rsidRDefault="00137E24" w:rsidP="00137E24">
      <w:pPr>
        <w:rPr>
          <w:rFonts w:ascii="TimesNewRomanPS BoldMT" w:hAnsi="TimesNewRomanPS BoldMT"/>
          <w:color w:val="000000" w:themeColor="text1"/>
        </w:rPr>
      </w:pPr>
      <w:r w:rsidRPr="007864AD">
        <w:rPr>
          <w:rFonts w:ascii="TimesNewRomanPS BoldMT" w:hAnsi="TimesNewRomanPS BoldMT"/>
        </w:rPr>
        <w:t xml:space="preserve">Ultimately, this dissertation study </w:t>
      </w:r>
      <w:r w:rsidR="00286114" w:rsidRPr="007864AD">
        <w:rPr>
          <w:rFonts w:ascii="TimesNewRomanPS BoldMT" w:hAnsi="TimesNewRomanPS BoldMT"/>
        </w:rPr>
        <w:t>proposes to c</w:t>
      </w:r>
      <w:r w:rsidRPr="007864AD">
        <w:rPr>
          <w:rFonts w:ascii="TimesNewRomanPS BoldMT" w:hAnsi="TimesNewRomanPS BoldMT"/>
        </w:rPr>
        <w:t>onduct ethnographic research and address the overarching question of: What is the identification process towards forming an organizational identity?</w:t>
      </w:r>
      <w:r w:rsidRPr="007864AD">
        <w:rPr>
          <w:rFonts w:ascii="TimesNewRomanPS BoldMT" w:hAnsi="TimesNewRomanPS BoldMT"/>
          <w:color w:val="000000" w:themeColor="text1"/>
        </w:rPr>
        <w:t xml:space="preserve"> </w:t>
      </w:r>
      <w:r w:rsidR="00286114" w:rsidRPr="007864AD">
        <w:rPr>
          <w:rFonts w:ascii="TimesNewRomanPS BoldMT" w:hAnsi="TimesNewRomanPS BoldMT"/>
          <w:color w:val="000000" w:themeColor="text1"/>
        </w:rPr>
        <w:t xml:space="preserve">The significance of focusing on the identification process as an overarching question is to contextualize the impact of a communication structure(s) within a non-profit organization. </w:t>
      </w:r>
      <w:r w:rsidRPr="007864AD">
        <w:rPr>
          <w:rFonts w:ascii="TimesNewRomanPS BoldMT" w:hAnsi="TimesNewRomanPS BoldMT"/>
        </w:rPr>
        <w:t xml:space="preserve">The following sub-questions </w:t>
      </w:r>
      <w:r w:rsidR="00286114" w:rsidRPr="007864AD">
        <w:rPr>
          <w:rFonts w:ascii="TimesNewRomanPS BoldMT" w:hAnsi="TimesNewRomanPS BoldMT"/>
        </w:rPr>
        <w:t>aids in deconstructing the rhetorical elements within the identification process and communication structures:</w:t>
      </w:r>
    </w:p>
    <w:p w14:paraId="52D1481F" w14:textId="77777777" w:rsidR="00137E24" w:rsidRPr="007864AD" w:rsidRDefault="00137E24" w:rsidP="00137E24">
      <w:pPr>
        <w:pStyle w:val="ListParagraph"/>
        <w:numPr>
          <w:ilvl w:val="0"/>
          <w:numId w:val="1"/>
        </w:numPr>
        <w:rPr>
          <w:rFonts w:ascii="TimesNewRomanPS BoldMT" w:hAnsi="TimesNewRomanPS BoldMT"/>
          <w:sz w:val="24"/>
          <w:szCs w:val="24"/>
        </w:rPr>
      </w:pPr>
      <w:r w:rsidRPr="007864AD">
        <w:rPr>
          <w:rFonts w:ascii="TimesNewRomanPS BoldMT" w:hAnsi="TimesNewRomanPS BoldMT"/>
          <w:sz w:val="24"/>
          <w:szCs w:val="24"/>
        </w:rPr>
        <w:t xml:space="preserve">How does a non-profit rhetorically engage with ethnic/racial/cultural traits when shaping an organizational identity? </w:t>
      </w:r>
    </w:p>
    <w:p w14:paraId="41C8AD9F" w14:textId="77777777" w:rsidR="00137E24" w:rsidRPr="007864AD" w:rsidRDefault="00137E24" w:rsidP="00137E24">
      <w:pPr>
        <w:pStyle w:val="ListParagraph"/>
        <w:numPr>
          <w:ilvl w:val="0"/>
          <w:numId w:val="1"/>
        </w:numPr>
        <w:rPr>
          <w:rFonts w:ascii="TimesNewRomanPS BoldMT" w:hAnsi="TimesNewRomanPS BoldMT"/>
          <w:sz w:val="24"/>
          <w:szCs w:val="24"/>
        </w:rPr>
      </w:pPr>
      <w:r w:rsidRPr="007864AD">
        <w:rPr>
          <w:rFonts w:ascii="TimesNewRomanPS BoldMT" w:hAnsi="TimesNewRomanPS BoldMT"/>
          <w:sz w:val="24"/>
          <w:szCs w:val="24"/>
        </w:rPr>
        <w:t>How is a Hispanic/Latino organizational identity rhetorically constructed by a Hispanic/Latino based non-profit organization?</w:t>
      </w:r>
    </w:p>
    <w:p w14:paraId="4AB976DE" w14:textId="77777777" w:rsidR="00137E24" w:rsidRPr="007864AD" w:rsidRDefault="00137E24" w:rsidP="00137E24">
      <w:pPr>
        <w:pStyle w:val="ListParagraph"/>
        <w:numPr>
          <w:ilvl w:val="0"/>
          <w:numId w:val="1"/>
        </w:numPr>
        <w:rPr>
          <w:rFonts w:ascii="TimesNewRomanPS BoldMT" w:hAnsi="TimesNewRomanPS BoldMT"/>
          <w:sz w:val="24"/>
          <w:szCs w:val="24"/>
        </w:rPr>
      </w:pPr>
      <w:r w:rsidRPr="007864AD">
        <w:rPr>
          <w:rFonts w:ascii="TimesNewRomanPS BoldMT" w:hAnsi="TimesNewRomanPS BoldMT"/>
          <w:sz w:val="24"/>
          <w:szCs w:val="24"/>
        </w:rPr>
        <w:t xml:space="preserve">How does a non-profit strategically use symbols related to ethnic/racial/cultural traits to influence key stakeholders? </w:t>
      </w:r>
    </w:p>
    <w:p w14:paraId="3BAC212A" w14:textId="77777777" w:rsidR="0055564B" w:rsidRDefault="002F4130" w:rsidP="004B1CBD">
      <w:pPr>
        <w:rPr>
          <w:rFonts w:ascii="TimesNewRomanPS BoldMT" w:eastAsia="Times New Roman" w:hAnsi="TimesNewRomanPS BoldMT"/>
          <w:color w:val="000000" w:themeColor="text1"/>
          <w:shd w:val="clear" w:color="auto" w:fill="FFFFFF"/>
        </w:rPr>
      </w:pPr>
      <w:r w:rsidRPr="007864AD">
        <w:rPr>
          <w:rFonts w:ascii="TimesNewRomanPS BoldMT" w:eastAsia="Times New Roman" w:hAnsi="TimesNewRomanPS BoldMT"/>
          <w:color w:val="000000" w:themeColor="text1"/>
          <w:shd w:val="clear" w:color="auto" w:fill="FFFFFF"/>
        </w:rPr>
        <w:tab/>
      </w:r>
      <w:commentRangeStart w:id="4"/>
      <w:r w:rsidR="00137E24" w:rsidRPr="007864AD">
        <w:rPr>
          <w:rFonts w:ascii="TimesNewRomanPS BoldMT" w:eastAsia="Times New Roman" w:hAnsi="TimesNewRomanPS BoldMT"/>
          <w:color w:val="000000" w:themeColor="text1"/>
          <w:shd w:val="clear" w:color="auto" w:fill="FFFFFF"/>
        </w:rPr>
        <w:t xml:space="preserve">The </w:t>
      </w:r>
      <w:proofErr w:type="gramStart"/>
      <w:r w:rsidR="00137E24" w:rsidRPr="007864AD">
        <w:rPr>
          <w:rFonts w:ascii="TimesNewRomanPS BoldMT" w:eastAsia="Times New Roman" w:hAnsi="TimesNewRomanPS BoldMT"/>
          <w:color w:val="000000" w:themeColor="text1"/>
          <w:shd w:val="clear" w:color="auto" w:fill="FFFFFF"/>
        </w:rPr>
        <w:t>implications of asking and answering these research questions</w:t>
      </w:r>
      <w:commentRangeEnd w:id="4"/>
      <w:r w:rsidR="00137E24" w:rsidRPr="007864AD">
        <w:rPr>
          <w:rStyle w:val="CommentReference"/>
          <w:rFonts w:ascii="TimesNewRomanPS BoldMT" w:hAnsi="TimesNewRomanPS BoldMT"/>
          <w:sz w:val="24"/>
          <w:szCs w:val="24"/>
        </w:rPr>
        <w:commentReference w:id="4"/>
      </w:r>
      <w:r w:rsidR="00137E24" w:rsidRPr="007864AD">
        <w:rPr>
          <w:rFonts w:ascii="TimesNewRomanPS BoldMT" w:eastAsia="Times New Roman" w:hAnsi="TimesNewRomanPS BoldMT"/>
          <w:color w:val="000000" w:themeColor="text1"/>
          <w:shd w:val="clear" w:color="auto" w:fill="FFFFFF"/>
        </w:rPr>
        <w:t xml:space="preserve"> is</w:t>
      </w:r>
      <w:proofErr w:type="gramEnd"/>
      <w:r w:rsidR="00137E24" w:rsidRPr="007864AD">
        <w:rPr>
          <w:rFonts w:ascii="TimesNewRomanPS BoldMT" w:eastAsia="Times New Roman" w:hAnsi="TimesNewRomanPS BoldMT"/>
          <w:color w:val="000000" w:themeColor="text1"/>
          <w:shd w:val="clear" w:color="auto" w:fill="FFFFFF"/>
        </w:rPr>
        <w:t xml:space="preserve"> to contextualize the multiple audiences within a non-profit’s communication structure and discursive practices. Audience and context are integral elements within organizational rhetoric; thus, audience and context situates an organizational identity as being rhetorically constructed. A study focusing on how a non-profit rhetorically constructs an </w:t>
      </w:r>
      <w:r w:rsidR="00137E24" w:rsidRPr="007864AD">
        <w:rPr>
          <w:rFonts w:ascii="TimesNewRomanPS BoldMT" w:eastAsia="Times New Roman" w:hAnsi="TimesNewRomanPS BoldMT"/>
          <w:color w:val="000000" w:themeColor="text1"/>
          <w:shd w:val="clear" w:color="auto" w:fill="FFFFFF"/>
        </w:rPr>
        <w:lastRenderedPageBreak/>
        <w:t xml:space="preserve">organizational identity by using ethnic/racial/cultural traits is beneficial for non-profits because the study supplements their community-based program development and documents used to connect with key stakeholders.  </w:t>
      </w:r>
    </w:p>
    <w:p w14:paraId="5373A85E" w14:textId="77777777" w:rsidR="0055564B" w:rsidRDefault="0055564B" w:rsidP="004B1CBD">
      <w:pPr>
        <w:rPr>
          <w:rFonts w:ascii="TimesNewRomanPS BoldMT" w:eastAsia="Times New Roman" w:hAnsi="TimesNewRomanPS BoldMT"/>
          <w:color w:val="000000" w:themeColor="text1"/>
          <w:shd w:val="clear" w:color="auto" w:fill="FFFFFF"/>
        </w:rPr>
      </w:pPr>
    </w:p>
    <w:p w14:paraId="6D1619C0" w14:textId="558110F0" w:rsidR="00137E24" w:rsidRPr="007864AD" w:rsidRDefault="00137E24" w:rsidP="004B1CBD">
      <w:pPr>
        <w:rPr>
          <w:rFonts w:ascii="TimesNewRomanPS BoldMT" w:eastAsia="Times New Roman" w:hAnsi="TimesNewRomanPS BoldMT"/>
          <w:color w:val="000000" w:themeColor="text1"/>
          <w:shd w:val="clear" w:color="auto" w:fill="FFFFFF"/>
        </w:rPr>
      </w:pPr>
      <w:commentRangeStart w:id="5"/>
      <w:r w:rsidRPr="007864AD">
        <w:rPr>
          <w:rFonts w:ascii="TimesNewRomanPS BoldMT" w:eastAsia="Times New Roman" w:hAnsi="TimesNewRomanPS BoldMT"/>
          <w:color w:val="000000" w:themeColor="text1"/>
          <w:shd w:val="clear" w:color="auto" w:fill="FFFFFF"/>
        </w:rPr>
        <w:t>For the field of rhetoric, asking and answering these questions with organizational rhetoric as a lens contributes to identity formation scholarship within rhetorical studies by showcasing how rhetoric within a non-profit’s communication structure is actively developing and maintaining a non-profit’s organizational identity.</w:t>
      </w:r>
      <w:commentRangeEnd w:id="5"/>
      <w:r w:rsidR="0055564B">
        <w:rPr>
          <w:rStyle w:val="CommentReference"/>
        </w:rPr>
        <w:commentReference w:id="5"/>
      </w:r>
    </w:p>
    <w:p w14:paraId="4B51A3D1" w14:textId="1606695D" w:rsidR="00137E24" w:rsidRPr="007864AD" w:rsidRDefault="00137E24" w:rsidP="004B1CBD">
      <w:pPr>
        <w:rPr>
          <w:rFonts w:ascii="TimesNewRomanPS BoldMT" w:eastAsiaTheme="minorEastAsia" w:hAnsi="TimesNewRomanPS BoldMT"/>
          <w:b/>
          <w:color w:val="000000" w:themeColor="text1"/>
        </w:rPr>
      </w:pPr>
      <w:r w:rsidRPr="007864AD">
        <w:rPr>
          <w:rFonts w:ascii="TimesNewRomanPS BoldMT" w:eastAsiaTheme="minorEastAsia" w:hAnsi="TimesNewRomanPS BoldMT"/>
          <w:b/>
          <w:color w:val="000000" w:themeColor="text1"/>
        </w:rPr>
        <w:t>Precautions to Avoid a Conflict of Interest</w:t>
      </w:r>
    </w:p>
    <w:p w14:paraId="34D00D89" w14:textId="61192D1E" w:rsidR="00137E24" w:rsidRPr="007864AD" w:rsidRDefault="007F51D2" w:rsidP="000B2EDD">
      <w:pPr>
        <w:rPr>
          <w:rFonts w:ascii="TimesNewRomanPS BoldMT" w:eastAsiaTheme="minorEastAsia" w:hAnsi="TimesNewRomanPS BoldMT"/>
          <w:color w:val="000000" w:themeColor="text1"/>
        </w:rPr>
      </w:pPr>
      <w:r w:rsidRPr="007864AD">
        <w:rPr>
          <w:rFonts w:ascii="TimesNewRomanPS BoldMT" w:hAnsi="TimesNewRomanPS BoldMT"/>
          <w:color w:val="000000" w:themeColor="text1"/>
        </w:rPr>
        <w:t xml:space="preserve"> </w:t>
      </w:r>
      <w:r w:rsidRPr="007864AD">
        <w:rPr>
          <w:rFonts w:ascii="TimesNewRomanPS BoldMT" w:hAnsi="TimesNewRomanPS BoldMT"/>
          <w:color w:val="000000" w:themeColor="text1"/>
        </w:rPr>
        <w:tab/>
        <w:t>Due to the limited research on Hispanic/Latino based non-profits and how racial/cultural/ethnic traits influence an organizational identity, preference has been given to Hispanic/Latino based non-profits.</w:t>
      </w:r>
      <w:r w:rsidRPr="007864AD">
        <w:rPr>
          <w:rFonts w:ascii="TimesNewRomanPS BoldMT" w:hAnsi="TimesNewRomanPS BoldMT"/>
        </w:rPr>
        <w:t xml:space="preserve"> </w:t>
      </w:r>
      <w:r w:rsidR="004B0A9A" w:rsidRPr="007864AD">
        <w:rPr>
          <w:rFonts w:ascii="TimesNewRomanPS BoldMT" w:eastAsiaTheme="minorEastAsia" w:hAnsi="TimesNewRomanPS BoldMT"/>
          <w:color w:val="000000" w:themeColor="text1"/>
        </w:rPr>
        <w:t xml:space="preserve">In order to remain consistent and not have a preference when referencing to Hispanics or Latinos, the identity label will be referenced as Hispanic/Latino throughout the dissertation study when the label is not being referenced by an organization and/or from studies/scholarly research. </w:t>
      </w:r>
      <w:r w:rsidR="002F4130" w:rsidRPr="007864AD">
        <w:rPr>
          <w:rFonts w:ascii="TimesNewRomanPS BoldMT" w:eastAsiaTheme="minorEastAsia" w:hAnsi="TimesNewRomanPS BoldMT"/>
          <w:color w:val="000000" w:themeColor="text1"/>
        </w:rPr>
        <w:t xml:space="preserve">The different identity labels within the Hispanic/Latino community and how it influences Hispanic/Latino based non-profits will be explored in the extended literature, Chapter 2, of the dissertation study. </w:t>
      </w:r>
      <w:r w:rsidR="004B0A9A" w:rsidRPr="007864AD">
        <w:rPr>
          <w:rFonts w:ascii="TimesNewRomanPS BoldMT" w:eastAsiaTheme="minorEastAsia" w:hAnsi="TimesNewRomanPS BoldMT"/>
          <w:color w:val="000000" w:themeColor="text1"/>
        </w:rPr>
        <w:t xml:space="preserve">The reason for using Hispanic/Latino identity label throughout the study is because they are the </w:t>
      </w:r>
      <w:r w:rsidR="004B0A9A" w:rsidRPr="007864AD">
        <w:rPr>
          <w:rFonts w:ascii="TimesNewRomanPS BoldMT" w:hAnsi="TimesNewRomanPS BoldMT"/>
        </w:rPr>
        <w:t>“most common and least problematic” labels (</w:t>
      </w:r>
      <w:proofErr w:type="spellStart"/>
      <w:r w:rsidR="004B0A9A" w:rsidRPr="007864AD">
        <w:rPr>
          <w:rFonts w:ascii="TimesNewRomanPS BoldMT" w:hAnsi="TimesNewRomanPS BoldMT"/>
        </w:rPr>
        <w:t>Rinderle</w:t>
      </w:r>
      <w:proofErr w:type="spellEnd"/>
      <w:r w:rsidR="004B0A9A" w:rsidRPr="007864AD">
        <w:rPr>
          <w:rFonts w:ascii="TimesNewRomanPS BoldMT" w:hAnsi="TimesNewRomanPS BoldMT"/>
        </w:rPr>
        <w:t xml:space="preserve"> and Montoya, 2008, p. 146)</w:t>
      </w:r>
      <w:r w:rsidR="004B0A9A" w:rsidRPr="007864AD">
        <w:rPr>
          <w:rFonts w:ascii="TimesNewRomanPS BoldMT" w:eastAsiaTheme="minorEastAsia" w:hAnsi="TimesNewRomanPS BoldMT"/>
          <w:color w:val="000000" w:themeColor="text1"/>
        </w:rPr>
        <w:t>.</w:t>
      </w:r>
      <w:r w:rsidR="00137E24" w:rsidRPr="007864AD">
        <w:rPr>
          <w:rFonts w:ascii="TimesNewRomanPS BoldMT" w:eastAsiaTheme="minorEastAsia" w:hAnsi="TimesNewRomanPS BoldMT"/>
          <w:color w:val="000000" w:themeColor="text1"/>
        </w:rPr>
        <w:t xml:space="preserve"> </w:t>
      </w:r>
      <w:r w:rsidR="004B0A9A" w:rsidRPr="007864AD">
        <w:rPr>
          <w:rFonts w:ascii="TimesNewRomanPS BoldMT" w:eastAsiaTheme="minorEastAsia" w:hAnsi="TimesNewRomanPS BoldMT"/>
          <w:color w:val="000000" w:themeColor="text1"/>
        </w:rPr>
        <w:t>In addition, ethnic/racial/cultural traits and identities will be referenced as ethnic/racial/cultural traits to showcase, unless otherwise noted by a study</w:t>
      </w:r>
      <w:r w:rsidR="00137E24" w:rsidRPr="007864AD">
        <w:rPr>
          <w:rFonts w:ascii="TimesNewRomanPS BoldMT" w:eastAsiaTheme="minorEastAsia" w:hAnsi="TimesNewRomanPS BoldMT"/>
          <w:color w:val="000000" w:themeColor="text1"/>
        </w:rPr>
        <w:t xml:space="preserve"> and/or author</w:t>
      </w:r>
      <w:r w:rsidR="004B0A9A" w:rsidRPr="007864AD">
        <w:rPr>
          <w:rFonts w:ascii="TimesNewRomanPS BoldMT" w:eastAsiaTheme="minorEastAsia" w:hAnsi="TimesNewRomanPS BoldMT"/>
          <w:color w:val="000000" w:themeColor="text1"/>
        </w:rPr>
        <w:t xml:space="preserve">, the interchangeable use of the terms within different studies. </w:t>
      </w:r>
      <w:r w:rsidR="002F4130" w:rsidRPr="007864AD">
        <w:rPr>
          <w:rFonts w:ascii="TimesNewRomanPS BoldMT" w:eastAsiaTheme="minorEastAsia" w:hAnsi="TimesNewRomanPS BoldMT"/>
          <w:color w:val="000000" w:themeColor="text1"/>
        </w:rPr>
        <w:t>The differences between ethnic/racial/cultural traits terminology will be further developed within the extended literature review, Chapter 2, of the dissertation study.</w:t>
      </w:r>
    </w:p>
    <w:p w14:paraId="2549951E" w14:textId="77777777" w:rsidR="00ED3126" w:rsidRPr="007864AD" w:rsidRDefault="00416B02" w:rsidP="00ED3126">
      <w:pPr>
        <w:rPr>
          <w:rFonts w:ascii="TimesNewRomanPS BoldMT" w:eastAsiaTheme="minorEastAsia" w:hAnsi="TimesNewRomanPS BoldMT"/>
          <w:b/>
          <w:color w:val="000000" w:themeColor="text1"/>
        </w:rPr>
      </w:pPr>
      <w:commentRangeStart w:id="6"/>
      <w:r w:rsidRPr="007864AD">
        <w:rPr>
          <w:rFonts w:ascii="TimesNewRomanPS BoldMT" w:eastAsiaTheme="minorEastAsia" w:hAnsi="TimesNewRomanPS BoldMT"/>
          <w:b/>
          <w:color w:val="000000" w:themeColor="text1"/>
        </w:rPr>
        <w:t>Theoretical Framework</w:t>
      </w:r>
      <w:commentRangeEnd w:id="6"/>
      <w:r w:rsidR="00ED3126" w:rsidRPr="007864AD">
        <w:rPr>
          <w:rStyle w:val="CommentReference"/>
          <w:rFonts w:ascii="TimesNewRomanPS BoldMT" w:hAnsi="TimesNewRomanPS BoldMT"/>
          <w:sz w:val="24"/>
          <w:szCs w:val="24"/>
        </w:rPr>
        <w:commentReference w:id="6"/>
      </w:r>
    </w:p>
    <w:p w14:paraId="1EB02646" w14:textId="2EC08B89" w:rsidR="005605B4" w:rsidRPr="007864AD" w:rsidRDefault="00ED3126" w:rsidP="009C22A1">
      <w:pPr>
        <w:rPr>
          <w:rFonts w:ascii="TimesNewRomanPS BoldMT" w:eastAsiaTheme="minorEastAsia" w:hAnsi="TimesNewRomanPS BoldMT"/>
          <w:color w:val="000000" w:themeColor="text1"/>
        </w:rPr>
      </w:pPr>
      <w:r w:rsidRPr="007864AD">
        <w:rPr>
          <w:rFonts w:ascii="TimesNewRomanPS BoldMT" w:eastAsiaTheme="minorEastAsia" w:hAnsi="TimesNewRomanPS BoldMT"/>
          <w:color w:val="000000" w:themeColor="text1"/>
        </w:rPr>
        <w:t xml:space="preserve">  </w:t>
      </w:r>
      <w:r w:rsidRPr="007864AD">
        <w:rPr>
          <w:rFonts w:ascii="TimesNewRomanPS BoldMT" w:eastAsiaTheme="minorEastAsia" w:hAnsi="TimesNewRomanPS BoldMT"/>
          <w:color w:val="000000" w:themeColor="text1"/>
        </w:rPr>
        <w:tab/>
        <w:t>The theoretical framework for the dissertation will use</w:t>
      </w:r>
      <w:r w:rsidR="009C22A1" w:rsidRPr="007864AD">
        <w:rPr>
          <w:rFonts w:ascii="TimesNewRomanPS BoldMT" w:eastAsiaTheme="minorEastAsia" w:hAnsi="TimesNewRomanPS BoldMT"/>
          <w:color w:val="000000" w:themeColor="text1"/>
        </w:rPr>
        <w:t xml:space="preserve"> </w:t>
      </w:r>
      <w:r w:rsidR="005E4004" w:rsidRPr="007864AD">
        <w:rPr>
          <w:rFonts w:ascii="TimesNewRomanPS BoldMT" w:eastAsiaTheme="minorEastAsia" w:hAnsi="TimesNewRomanPS BoldMT"/>
          <w:color w:val="000000" w:themeColor="text1"/>
        </w:rPr>
        <w:t xml:space="preserve">organizational </w:t>
      </w:r>
      <w:proofErr w:type="gramStart"/>
      <w:r w:rsidR="005E4004" w:rsidRPr="007864AD">
        <w:rPr>
          <w:rFonts w:ascii="TimesNewRomanPS BoldMT" w:eastAsiaTheme="minorEastAsia" w:hAnsi="TimesNewRomanPS BoldMT"/>
          <w:color w:val="000000" w:themeColor="text1"/>
        </w:rPr>
        <w:t>rhetoric</w:t>
      </w:r>
      <w:proofErr w:type="gramEnd"/>
      <w:r w:rsidR="005E4004" w:rsidRPr="007864AD">
        <w:rPr>
          <w:rFonts w:ascii="TimesNewRomanPS BoldMT" w:eastAsiaTheme="minorEastAsia" w:hAnsi="TimesNewRomanPS BoldMT"/>
          <w:color w:val="000000" w:themeColor="text1"/>
        </w:rPr>
        <w:t xml:space="preserve"> as a lens to identify ethnic/racial/cultural traits within a non-profit’s communication structure and organizational identity. </w:t>
      </w:r>
      <w:r w:rsidR="00C93A32" w:rsidRPr="007864AD">
        <w:rPr>
          <w:rFonts w:ascii="TimesNewRomanPS BoldMT" w:eastAsiaTheme="minorEastAsia" w:hAnsi="TimesNewRomanPS BoldMT"/>
          <w:color w:val="000000" w:themeColor="text1"/>
        </w:rPr>
        <w:t xml:space="preserve">Organizational identity is an extension of organizational rhetoric. Albert and </w:t>
      </w:r>
      <w:proofErr w:type="spellStart"/>
      <w:r w:rsidR="00C93A32" w:rsidRPr="007864AD">
        <w:rPr>
          <w:rFonts w:ascii="TimesNewRomanPS BoldMT" w:eastAsiaTheme="minorEastAsia" w:hAnsi="TimesNewRomanPS BoldMT"/>
          <w:color w:val="000000" w:themeColor="text1"/>
        </w:rPr>
        <w:t>Whetten’s</w:t>
      </w:r>
      <w:proofErr w:type="spellEnd"/>
      <w:r w:rsidR="00C93A32" w:rsidRPr="007864AD">
        <w:rPr>
          <w:rFonts w:ascii="TimesNewRomanPS BoldMT" w:eastAsiaTheme="minorEastAsia" w:hAnsi="TimesNewRomanPS BoldMT"/>
          <w:color w:val="000000" w:themeColor="text1"/>
        </w:rPr>
        <w:t xml:space="preserve"> organizational identity theory serves as a starting point in contextualizing and addressing the implications of organizational identity. </w:t>
      </w:r>
      <w:r w:rsidR="005605B4" w:rsidRPr="007864AD">
        <w:rPr>
          <w:rFonts w:ascii="TimesNewRomanPS BoldMT" w:hAnsi="TimesNewRomanPS BoldMT"/>
        </w:rPr>
        <w:t xml:space="preserve">Organizational identity theory can potentially typify an organizational identity, but it is organizational rhetoric as an evaluative approach that can deter </w:t>
      </w:r>
      <w:proofErr w:type="spellStart"/>
      <w:r w:rsidR="005605B4" w:rsidRPr="007864AD">
        <w:rPr>
          <w:rFonts w:ascii="TimesNewRomanPS BoldMT" w:hAnsi="TimesNewRomanPS BoldMT"/>
        </w:rPr>
        <w:t>typification</w:t>
      </w:r>
      <w:proofErr w:type="spellEnd"/>
      <w:r w:rsidR="004D5BE2" w:rsidRPr="007864AD">
        <w:rPr>
          <w:rFonts w:ascii="TimesNewRomanPS BoldMT" w:hAnsi="TimesNewRomanPS BoldMT"/>
        </w:rPr>
        <w:t>, also known as categorization, and</w:t>
      </w:r>
      <w:r w:rsidR="005605B4" w:rsidRPr="007864AD">
        <w:rPr>
          <w:rFonts w:ascii="TimesNewRomanPS BoldMT" w:hAnsi="TimesNewRomanPS BoldMT"/>
        </w:rPr>
        <w:t xml:space="preserve"> provide a more in-depth explanation of how and why ethnic/racial/cultural traits are rhetorically constructed within an organizational identity. </w:t>
      </w:r>
      <w:commentRangeStart w:id="7"/>
      <w:r w:rsidR="005605B4" w:rsidRPr="007864AD">
        <w:rPr>
          <w:rFonts w:ascii="TimesNewRomanPS BoldMT" w:hAnsi="TimesNewRomanPS BoldMT"/>
        </w:rPr>
        <w:t xml:space="preserve">Worth (2014) </w:t>
      </w:r>
      <w:commentRangeEnd w:id="7"/>
      <w:r w:rsidR="005306E8" w:rsidRPr="007864AD">
        <w:rPr>
          <w:rStyle w:val="CommentReference"/>
          <w:rFonts w:ascii="TimesNewRomanPS BoldMT" w:hAnsi="TimesNewRomanPS BoldMT"/>
          <w:sz w:val="24"/>
          <w:szCs w:val="24"/>
        </w:rPr>
        <w:commentReference w:id="7"/>
      </w:r>
      <w:r w:rsidR="005605B4" w:rsidRPr="007864AD">
        <w:rPr>
          <w:rFonts w:ascii="TimesNewRomanPS BoldMT" w:hAnsi="TimesNewRomanPS BoldMT"/>
        </w:rPr>
        <w:t>asserts that a single theory cannot define and uphold the complexity and diversity of the non-profit sector, but, through the use of multiple theories, one can reach a better understanding of how a non-profit organization is structured within specific contexts.</w:t>
      </w:r>
      <w:r w:rsidR="005306E8" w:rsidRPr="007864AD">
        <w:rPr>
          <w:rFonts w:ascii="TimesNewRomanPS BoldMT" w:hAnsi="TimesNewRomanPS BoldMT"/>
        </w:rPr>
        <w:t xml:space="preserve"> </w:t>
      </w:r>
      <w:r w:rsidR="005C73C3" w:rsidRPr="007864AD">
        <w:rPr>
          <w:rFonts w:ascii="TimesNewRomanPS BoldMT" w:hAnsi="TimesNewRomanPS BoldMT"/>
        </w:rPr>
        <w:t>First,</w:t>
      </w:r>
      <w:r w:rsidR="005306E8" w:rsidRPr="007864AD">
        <w:rPr>
          <w:rFonts w:ascii="TimesNewRomanPS BoldMT" w:hAnsi="TimesNewRomanPS BoldMT"/>
        </w:rPr>
        <w:t xml:space="preserve"> I trace</w:t>
      </w:r>
      <w:r w:rsidR="005C73C3" w:rsidRPr="007864AD">
        <w:rPr>
          <w:rFonts w:ascii="TimesNewRomanPS BoldMT" w:hAnsi="TimesNewRomanPS BoldMT"/>
        </w:rPr>
        <w:t xml:space="preserve"> the origins and framework of organizational rhetoric and its relation to the field of rhetoric</w:t>
      </w:r>
      <w:r w:rsidR="005306E8" w:rsidRPr="007864AD">
        <w:rPr>
          <w:rFonts w:ascii="TimesNewRomanPS BoldMT" w:hAnsi="TimesNewRomanPS BoldMT"/>
        </w:rPr>
        <w:t xml:space="preserve"> in order to contextualize </w:t>
      </w:r>
      <w:r w:rsidR="005C73C3" w:rsidRPr="007864AD">
        <w:rPr>
          <w:rFonts w:ascii="TimesNewRomanPS BoldMT" w:hAnsi="TimesNewRomanPS BoldMT"/>
        </w:rPr>
        <w:t xml:space="preserve">organizational identity theory; thereby, narrowing the focus to the non-profit sector.  </w:t>
      </w:r>
      <w:r w:rsidR="005306E8" w:rsidRPr="007864AD">
        <w:rPr>
          <w:rFonts w:ascii="TimesNewRomanPS BoldMT" w:hAnsi="TimesNewRomanPS BoldMT"/>
        </w:rPr>
        <w:t xml:space="preserve">After providing a definition of the non-profit sector, an overview of the Hispanic/Latino profit and the complexity of Hispanic/Latino identity labels </w:t>
      </w:r>
      <w:proofErr w:type="gramStart"/>
      <w:r w:rsidR="005306E8" w:rsidRPr="007864AD">
        <w:rPr>
          <w:rFonts w:ascii="TimesNewRomanPS BoldMT" w:hAnsi="TimesNewRomanPS BoldMT"/>
        </w:rPr>
        <w:t>is</w:t>
      </w:r>
      <w:proofErr w:type="gramEnd"/>
      <w:r w:rsidR="005306E8" w:rsidRPr="007864AD">
        <w:rPr>
          <w:rFonts w:ascii="TimesNewRomanPS BoldMT" w:hAnsi="TimesNewRomanPS BoldMT"/>
        </w:rPr>
        <w:t xml:space="preserve"> provided. </w:t>
      </w:r>
    </w:p>
    <w:p w14:paraId="64C11D5D" w14:textId="77777777" w:rsidR="005306E8" w:rsidRPr="007864AD" w:rsidRDefault="00ED3126" w:rsidP="005306E8">
      <w:pPr>
        <w:rPr>
          <w:rFonts w:ascii="TimesNewRomanPS BoldMT" w:hAnsi="TimesNewRomanPS BoldMT"/>
        </w:rPr>
      </w:pPr>
      <w:r w:rsidRPr="007864AD">
        <w:rPr>
          <w:rFonts w:ascii="TimesNewRomanPS BoldMT" w:eastAsiaTheme="minorEastAsia" w:hAnsi="TimesNewRomanPS BoldMT"/>
          <w:b/>
          <w:i/>
          <w:color w:val="000000" w:themeColor="text1"/>
        </w:rPr>
        <w:t>Organizational Rhetoric</w:t>
      </w:r>
      <w:r w:rsidR="005C73C3" w:rsidRPr="007864AD">
        <w:rPr>
          <w:rFonts w:ascii="TimesNewRomanPS BoldMT" w:eastAsiaTheme="minorEastAsia" w:hAnsi="TimesNewRomanPS BoldMT"/>
          <w:b/>
          <w:i/>
          <w:color w:val="000000" w:themeColor="text1"/>
        </w:rPr>
        <w:t xml:space="preserve"> and the Field of Rhetoric</w:t>
      </w:r>
      <w:r w:rsidR="00416B02" w:rsidRPr="007864AD">
        <w:rPr>
          <w:rFonts w:ascii="TimesNewRomanPS BoldMT" w:eastAsiaTheme="minorEastAsia" w:hAnsi="TimesNewRomanPS BoldMT"/>
          <w:color w:val="000000" w:themeColor="text1"/>
        </w:rPr>
        <w:br/>
        <w:t xml:space="preserve"> </w:t>
      </w:r>
      <w:r w:rsidRPr="007864AD">
        <w:rPr>
          <w:rFonts w:ascii="TimesNewRomanPS BoldMT" w:eastAsiaTheme="minorEastAsia" w:hAnsi="TimesNewRomanPS BoldMT"/>
          <w:color w:val="000000" w:themeColor="text1"/>
        </w:rPr>
        <w:t xml:space="preserve"> </w:t>
      </w:r>
      <w:r w:rsidRPr="007864AD">
        <w:rPr>
          <w:rFonts w:ascii="TimesNewRomanPS BoldMT" w:eastAsiaTheme="minorEastAsia" w:hAnsi="TimesNewRomanPS BoldMT"/>
          <w:color w:val="000000" w:themeColor="text1"/>
        </w:rPr>
        <w:tab/>
      </w:r>
      <w:r w:rsidRPr="007864AD">
        <w:rPr>
          <w:rFonts w:ascii="TimesNewRomanPS BoldMT" w:hAnsi="TimesNewRomanPS BoldMT"/>
        </w:rPr>
        <w:t>The inclusion of rhetorical theory within organizational communication scholarship grew in the late 1980s (</w:t>
      </w:r>
      <w:proofErr w:type="spellStart"/>
      <w:r w:rsidRPr="007864AD">
        <w:rPr>
          <w:rFonts w:ascii="TimesNewRomanPS BoldMT" w:hAnsi="TimesNewRomanPS BoldMT"/>
        </w:rPr>
        <w:t>Meisenbach</w:t>
      </w:r>
      <w:proofErr w:type="spellEnd"/>
      <w:r w:rsidRPr="007864AD">
        <w:rPr>
          <w:rFonts w:ascii="TimesNewRomanPS BoldMT" w:hAnsi="TimesNewRomanPS BoldMT"/>
        </w:rPr>
        <w:t xml:space="preserve"> and McMillan, 2008 as cited in Hoffman and Ford, 2009. p. 9).  Thus, the convergence of the two fields, communication and rhetoric, led to the development of organizational rhetoric as an area of study.  Hoffman and Ford (2009) </w:t>
      </w:r>
      <w:r w:rsidRPr="007864AD">
        <w:rPr>
          <w:rFonts w:ascii="TimesNewRomanPS BoldMT" w:hAnsi="TimesNewRomanPS BoldMT"/>
        </w:rPr>
        <w:lastRenderedPageBreak/>
        <w:t>define organizational rhetoric as the “… strategic use of symbols by organizations to influence the thoughts, feelings, and behaviors of audiences important to the operation of the organization” (p. 7).</w:t>
      </w:r>
    </w:p>
    <w:p w14:paraId="6F41591B" w14:textId="7FB9EB16" w:rsidR="0021456D" w:rsidRPr="007864AD" w:rsidRDefault="0021456D" w:rsidP="005306E8">
      <w:pPr>
        <w:pStyle w:val="ListParagraph"/>
        <w:numPr>
          <w:ilvl w:val="0"/>
          <w:numId w:val="22"/>
        </w:numPr>
        <w:rPr>
          <w:rFonts w:ascii="TimesNewRomanPS BoldMT" w:hAnsi="TimesNewRomanPS BoldMT"/>
          <w:sz w:val="24"/>
          <w:szCs w:val="24"/>
        </w:rPr>
      </w:pPr>
      <w:r w:rsidRPr="007864AD">
        <w:rPr>
          <w:rFonts w:ascii="TimesNewRomanPS BoldMT" w:hAnsi="TimesNewRomanPS BoldMT"/>
          <w:sz w:val="24"/>
          <w:szCs w:val="24"/>
        </w:rPr>
        <w:t>Address significance of communication structure within organizational rhetoric (Hoffman and Ford, 2009)</w:t>
      </w:r>
    </w:p>
    <w:p w14:paraId="471F9DB4" w14:textId="77777777" w:rsidR="0021456D" w:rsidRPr="007864AD" w:rsidRDefault="0021456D" w:rsidP="0021456D">
      <w:pPr>
        <w:pStyle w:val="ListParagraph"/>
        <w:numPr>
          <w:ilvl w:val="0"/>
          <w:numId w:val="22"/>
        </w:numPr>
        <w:rPr>
          <w:rFonts w:ascii="TimesNewRomanPS BoldMT" w:hAnsi="TimesNewRomanPS BoldMT"/>
          <w:sz w:val="24"/>
          <w:szCs w:val="24"/>
        </w:rPr>
      </w:pPr>
      <w:r w:rsidRPr="007864AD">
        <w:rPr>
          <w:rFonts w:ascii="TimesNewRomanPS BoldMT" w:hAnsi="TimesNewRomanPS BoldMT"/>
          <w:sz w:val="24"/>
          <w:szCs w:val="24"/>
        </w:rPr>
        <w:t>Boyd (2011) claims the “…studies of organizational rhetoric have generally observed, for instance, the practice of speaking collectively brings with it both convenience and vagueness—convenience because multiple messages can be attached to the same organizational actor, but vagueness because individual responsibility and agency are veiled behind the organizational voice” (p. 76)</w:t>
      </w:r>
    </w:p>
    <w:p w14:paraId="325CAA73" w14:textId="2DC5F633" w:rsidR="0021456D" w:rsidRPr="007864AD" w:rsidRDefault="0021456D" w:rsidP="0021456D">
      <w:pPr>
        <w:pStyle w:val="ListParagraph"/>
        <w:numPr>
          <w:ilvl w:val="0"/>
          <w:numId w:val="22"/>
        </w:numPr>
        <w:rPr>
          <w:rFonts w:ascii="TimesNewRomanPS BoldMT" w:hAnsi="TimesNewRomanPS BoldMT"/>
          <w:sz w:val="24"/>
          <w:szCs w:val="24"/>
        </w:rPr>
      </w:pPr>
      <w:r w:rsidRPr="007864AD">
        <w:rPr>
          <w:rFonts w:ascii="TimesNewRomanPS BoldMT" w:hAnsi="TimesNewRomanPS BoldMT"/>
          <w:sz w:val="24"/>
          <w:szCs w:val="24"/>
        </w:rPr>
        <w:t>Address the areas of rhetoric that are commonly used by organizational rhetoric – audience, context, rhetorical situation, and identification (Hoffman and Ford, 2009)</w:t>
      </w:r>
    </w:p>
    <w:p w14:paraId="011E71CB" w14:textId="39044DD4" w:rsidR="005306E8" w:rsidRPr="007864AD" w:rsidRDefault="005306E8" w:rsidP="005306E8">
      <w:pPr>
        <w:pStyle w:val="ListParagraph"/>
        <w:numPr>
          <w:ilvl w:val="0"/>
          <w:numId w:val="22"/>
        </w:numPr>
        <w:rPr>
          <w:rFonts w:ascii="TimesNewRomanPS BoldMT" w:hAnsi="TimesNewRomanPS BoldMT"/>
          <w:sz w:val="24"/>
          <w:szCs w:val="24"/>
        </w:rPr>
      </w:pPr>
      <w:r w:rsidRPr="007864AD">
        <w:rPr>
          <w:rFonts w:ascii="TimesNewRomanPS BoldMT" w:hAnsi="TimesNewRomanPS BoldMT"/>
          <w:sz w:val="24"/>
          <w:szCs w:val="24"/>
        </w:rPr>
        <w:t xml:space="preserve">Marin (2016) </w:t>
      </w:r>
      <w:proofErr w:type="gramStart"/>
      <w:r w:rsidRPr="007864AD">
        <w:rPr>
          <w:rFonts w:ascii="TimesNewRomanPS BoldMT" w:hAnsi="TimesNewRomanPS BoldMT"/>
          <w:sz w:val="24"/>
          <w:szCs w:val="24"/>
        </w:rPr>
        <w:t>states that</w:t>
      </w:r>
      <w:proofErr w:type="gramEnd"/>
      <w:r w:rsidRPr="007864AD">
        <w:rPr>
          <w:rFonts w:ascii="TimesNewRomanPS BoldMT" w:hAnsi="TimesNewRomanPS BoldMT"/>
          <w:sz w:val="24"/>
          <w:szCs w:val="24"/>
        </w:rPr>
        <w:t xml:space="preserve"> “in organizations, rhetoric intersects by ‘sanding’ the messages sent both to the internal and to the external audience. Messages must influence, and furthermore, persuade” (p. 94).</w:t>
      </w:r>
    </w:p>
    <w:p w14:paraId="48A03DF1" w14:textId="77777777" w:rsidR="0021456D" w:rsidRPr="007864AD" w:rsidRDefault="0021456D" w:rsidP="0021456D">
      <w:pPr>
        <w:pStyle w:val="ListParagraph"/>
        <w:numPr>
          <w:ilvl w:val="0"/>
          <w:numId w:val="22"/>
        </w:numPr>
        <w:rPr>
          <w:rFonts w:ascii="TimesNewRomanPS BoldMT" w:hAnsi="TimesNewRomanPS BoldMT"/>
          <w:sz w:val="24"/>
          <w:szCs w:val="24"/>
        </w:rPr>
      </w:pPr>
      <w:r w:rsidRPr="007864AD">
        <w:rPr>
          <w:rFonts w:ascii="TimesNewRomanPS BoldMT" w:hAnsi="TimesNewRomanPS BoldMT"/>
          <w:b/>
          <w:sz w:val="24"/>
          <w:szCs w:val="24"/>
          <w:highlight w:val="yellow"/>
        </w:rPr>
        <w:t xml:space="preserve">The following sources will be obtained from </w:t>
      </w:r>
      <w:proofErr w:type="spellStart"/>
      <w:r w:rsidRPr="007864AD">
        <w:rPr>
          <w:rFonts w:ascii="TimesNewRomanPS BoldMT" w:hAnsi="TimesNewRomanPS BoldMT"/>
          <w:b/>
          <w:sz w:val="24"/>
          <w:szCs w:val="24"/>
          <w:highlight w:val="yellow"/>
        </w:rPr>
        <w:t>ILLiad</w:t>
      </w:r>
      <w:proofErr w:type="spellEnd"/>
      <w:r w:rsidRPr="007864AD">
        <w:rPr>
          <w:rFonts w:ascii="TimesNewRomanPS BoldMT" w:hAnsi="TimesNewRomanPS BoldMT"/>
          <w:b/>
          <w:sz w:val="24"/>
          <w:szCs w:val="24"/>
          <w:highlight w:val="yellow"/>
        </w:rPr>
        <w:t xml:space="preserve"> and will be included in this section of the theoretical framework once I have access to them:</w:t>
      </w:r>
      <w:r w:rsidRPr="007864AD">
        <w:rPr>
          <w:rFonts w:ascii="TimesNewRomanPS BoldMT" w:hAnsi="TimesNewRomanPS BoldMT"/>
          <w:sz w:val="24"/>
          <w:szCs w:val="24"/>
        </w:rPr>
        <w:br/>
        <w:t xml:space="preserve">1. Cheney, G. and McMillan, J.J. (1990). Organizational rhetoric and the practice of criticism. </w:t>
      </w:r>
      <w:hyperlink r:id="rId10" w:history="1">
        <w:r w:rsidRPr="007864AD">
          <w:rPr>
            <w:rStyle w:val="Hyperlink"/>
            <w:rFonts w:ascii="TimesNewRomanPS BoldMT" w:hAnsi="TimesNewRomanPS BoldMT"/>
            <w:sz w:val="24"/>
            <w:szCs w:val="24"/>
          </w:rPr>
          <w:t>http://www.tandfonline.com/doi/abs/10.1080/00909889009360318</w:t>
        </w:r>
      </w:hyperlink>
      <w:r w:rsidRPr="007864AD">
        <w:rPr>
          <w:rFonts w:ascii="TimesNewRomanPS BoldMT" w:hAnsi="TimesNewRomanPS BoldMT"/>
          <w:sz w:val="24"/>
          <w:szCs w:val="24"/>
        </w:rPr>
        <w:t xml:space="preserve"> </w:t>
      </w:r>
    </w:p>
    <w:p w14:paraId="467528C8" w14:textId="77777777" w:rsidR="0021456D" w:rsidRPr="007864AD" w:rsidRDefault="0021456D" w:rsidP="0021456D">
      <w:pPr>
        <w:pStyle w:val="ListParagraph"/>
        <w:rPr>
          <w:rFonts w:ascii="TimesNewRomanPS BoldMT" w:hAnsi="TimesNewRomanPS BoldMT"/>
          <w:sz w:val="24"/>
          <w:szCs w:val="24"/>
        </w:rPr>
      </w:pPr>
      <w:r w:rsidRPr="007864AD">
        <w:rPr>
          <w:rFonts w:ascii="TimesNewRomanPS BoldMT" w:hAnsi="TimesNewRomanPS BoldMT"/>
          <w:sz w:val="24"/>
          <w:szCs w:val="24"/>
        </w:rPr>
        <w:t xml:space="preserve">2. </w:t>
      </w:r>
      <w:proofErr w:type="spellStart"/>
      <w:r w:rsidRPr="007864AD">
        <w:rPr>
          <w:rFonts w:ascii="TimesNewRomanPS BoldMT" w:hAnsi="TimesNewRomanPS BoldMT"/>
          <w:sz w:val="24"/>
          <w:szCs w:val="24"/>
        </w:rPr>
        <w:t>Feldner</w:t>
      </w:r>
      <w:proofErr w:type="spellEnd"/>
      <w:r w:rsidRPr="007864AD">
        <w:rPr>
          <w:rFonts w:ascii="TimesNewRomanPS BoldMT" w:hAnsi="TimesNewRomanPS BoldMT"/>
          <w:sz w:val="24"/>
          <w:szCs w:val="24"/>
        </w:rPr>
        <w:t xml:space="preserve">, S.B. and </w:t>
      </w:r>
      <w:proofErr w:type="spellStart"/>
      <w:r w:rsidRPr="007864AD">
        <w:rPr>
          <w:rFonts w:ascii="TimesNewRomanPS BoldMT" w:hAnsi="TimesNewRomanPS BoldMT"/>
          <w:sz w:val="24"/>
          <w:szCs w:val="24"/>
        </w:rPr>
        <w:t>Fyke</w:t>
      </w:r>
      <w:proofErr w:type="spellEnd"/>
      <w:r w:rsidRPr="007864AD">
        <w:rPr>
          <w:rFonts w:ascii="TimesNewRomanPS BoldMT" w:hAnsi="TimesNewRomanPS BoldMT"/>
          <w:sz w:val="24"/>
          <w:szCs w:val="24"/>
        </w:rPr>
        <w:t>, J.P. (2016). Rhetorically Constructing an Identity at Multiple Levels: A Case Study of Social Entrepreneurship Umbrella Organizations</w:t>
      </w:r>
      <w:r w:rsidRPr="007864AD">
        <w:rPr>
          <w:rFonts w:ascii="TimesNewRomanPS BoldMT" w:hAnsi="TimesNewRomanPS BoldMT"/>
          <w:sz w:val="24"/>
          <w:szCs w:val="24"/>
        </w:rPr>
        <w:br/>
      </w:r>
      <w:hyperlink r:id="rId11" w:history="1">
        <w:r w:rsidRPr="007864AD">
          <w:rPr>
            <w:rStyle w:val="Hyperlink"/>
            <w:rFonts w:ascii="TimesNewRomanPS BoldMT" w:hAnsi="TimesNewRomanPS BoldMT"/>
            <w:sz w:val="24"/>
            <w:szCs w:val="24"/>
          </w:rPr>
          <w:t>http://www.tandfonline.com/doi/abs/10.1080/1553118X.2016.1144188</w:t>
        </w:r>
      </w:hyperlink>
      <w:r w:rsidRPr="007864AD">
        <w:rPr>
          <w:rFonts w:ascii="TimesNewRomanPS BoldMT" w:hAnsi="TimesNewRomanPS BoldMT"/>
          <w:sz w:val="24"/>
          <w:szCs w:val="24"/>
        </w:rPr>
        <w:t xml:space="preserve"> </w:t>
      </w:r>
    </w:p>
    <w:p w14:paraId="7C5E4C40" w14:textId="77777777" w:rsidR="0021456D" w:rsidRPr="007864AD" w:rsidRDefault="0021456D" w:rsidP="0021456D">
      <w:pPr>
        <w:pStyle w:val="ListParagraph"/>
        <w:rPr>
          <w:rFonts w:ascii="TimesNewRomanPS BoldMT" w:hAnsi="TimesNewRomanPS BoldMT"/>
          <w:sz w:val="24"/>
          <w:szCs w:val="24"/>
        </w:rPr>
      </w:pPr>
    </w:p>
    <w:p w14:paraId="3170DEE1" w14:textId="450B5B9B" w:rsidR="00ED3126" w:rsidRPr="007864AD" w:rsidRDefault="00ED3126" w:rsidP="00ED3126">
      <w:pPr>
        <w:rPr>
          <w:rFonts w:ascii="TimesNewRomanPS BoldMT" w:eastAsia="Times New Roman" w:hAnsi="TimesNewRomanPS BoldMT"/>
          <w:b/>
          <w:i/>
          <w:color w:val="000000" w:themeColor="text1"/>
          <w:shd w:val="clear" w:color="auto" w:fill="FFFFFF"/>
        </w:rPr>
      </w:pPr>
      <w:r w:rsidRPr="007864AD">
        <w:rPr>
          <w:rFonts w:ascii="TimesNewRomanPS BoldMT" w:eastAsia="Times New Roman" w:hAnsi="TimesNewRomanPS BoldMT"/>
          <w:b/>
          <w:i/>
          <w:color w:val="000000" w:themeColor="text1"/>
          <w:shd w:val="clear" w:color="auto" w:fill="FFFFFF"/>
        </w:rPr>
        <w:t xml:space="preserve">Organizational Identity </w:t>
      </w:r>
      <w:r w:rsidR="005C73C3" w:rsidRPr="007864AD">
        <w:rPr>
          <w:rFonts w:ascii="TimesNewRomanPS BoldMT" w:eastAsia="Times New Roman" w:hAnsi="TimesNewRomanPS BoldMT"/>
          <w:b/>
          <w:i/>
          <w:color w:val="000000" w:themeColor="text1"/>
          <w:shd w:val="clear" w:color="auto" w:fill="FFFFFF"/>
        </w:rPr>
        <w:t>Theory and Organizational Identity</w:t>
      </w:r>
    </w:p>
    <w:p w14:paraId="56161E07" w14:textId="77777777" w:rsidR="005306E8" w:rsidRPr="007864AD" w:rsidRDefault="005306E8" w:rsidP="005306E8">
      <w:pPr>
        <w:pStyle w:val="ListParagraph"/>
        <w:numPr>
          <w:ilvl w:val="0"/>
          <w:numId w:val="23"/>
        </w:numPr>
        <w:rPr>
          <w:rFonts w:ascii="TimesNewRomanPS BoldMT" w:hAnsi="TimesNewRomanPS BoldMT"/>
          <w:sz w:val="24"/>
          <w:szCs w:val="24"/>
        </w:rPr>
      </w:pPr>
      <w:r w:rsidRPr="007864AD">
        <w:rPr>
          <w:rFonts w:ascii="TimesNewRomanPS BoldMT" w:hAnsi="TimesNewRomanPS BoldMT"/>
          <w:sz w:val="24"/>
          <w:szCs w:val="24"/>
        </w:rPr>
        <w:t>“One of the most well-known definitions of organization was developed by Barnard (1939/1969). He wrote that a ‘formal organization is a system of consciously coordinated activities or forces of two or more persons’ (p. 73). This definition suggests three characteristics shared by all organizations: communication, willingness to cooperate, and common purpose. Each of these is important in understanding the role of rhetoric in organizations” (Hoffman and Ford, 2009, p. 4)</w:t>
      </w:r>
    </w:p>
    <w:p w14:paraId="63870E49" w14:textId="4BD76658" w:rsidR="0021456D" w:rsidRPr="007864AD" w:rsidRDefault="0021456D" w:rsidP="005306E8">
      <w:pPr>
        <w:pStyle w:val="ListParagraph"/>
        <w:numPr>
          <w:ilvl w:val="0"/>
          <w:numId w:val="23"/>
        </w:numPr>
        <w:rPr>
          <w:rFonts w:ascii="TimesNewRomanPS BoldMT" w:hAnsi="TimesNewRomanPS BoldMT"/>
          <w:sz w:val="24"/>
          <w:szCs w:val="24"/>
        </w:rPr>
      </w:pPr>
      <w:r w:rsidRPr="007864AD">
        <w:rPr>
          <w:rFonts w:ascii="TimesNewRomanPS BoldMT" w:hAnsi="TimesNewRomanPS BoldMT"/>
          <w:sz w:val="24"/>
          <w:szCs w:val="24"/>
        </w:rPr>
        <w:t>An organization can be for-profit, non-</w:t>
      </w:r>
      <w:r w:rsidR="003F1253" w:rsidRPr="007864AD">
        <w:rPr>
          <w:rFonts w:ascii="TimesNewRomanPS BoldMT" w:hAnsi="TimesNewRomanPS BoldMT"/>
          <w:sz w:val="24"/>
          <w:szCs w:val="24"/>
        </w:rPr>
        <w:t>profit, government agency (Hoffman and Ford, 2009)</w:t>
      </w:r>
    </w:p>
    <w:p w14:paraId="7C62C234" w14:textId="77777777" w:rsidR="00F517A2" w:rsidRPr="007864AD" w:rsidRDefault="000E3F80" w:rsidP="00ED3126">
      <w:pPr>
        <w:pStyle w:val="ListParagraph"/>
        <w:numPr>
          <w:ilvl w:val="0"/>
          <w:numId w:val="23"/>
        </w:numPr>
        <w:rPr>
          <w:rFonts w:ascii="TimesNewRomanPS BoldMT" w:hAnsi="TimesNewRomanPS BoldMT"/>
          <w:sz w:val="24"/>
          <w:szCs w:val="24"/>
        </w:rPr>
      </w:pPr>
      <w:r w:rsidRPr="007864AD">
        <w:rPr>
          <w:rFonts w:ascii="TimesNewRomanPS BoldMT" w:hAnsi="TimesNewRomanPS BoldMT"/>
          <w:sz w:val="24"/>
          <w:szCs w:val="24"/>
        </w:rPr>
        <w:t xml:space="preserve">Hoffman and Ford (2009) use McMillan’s definition of organization as a focal point for organizational rhetoric by situating a where “a personal not a flesh-and-blood entity, but an organizational image which as been created from the accumulated symbols by which the organization represents itself” (McMillan, 1987, p. 10 as cited in Hoffman and Ford, 2009, p37). </w:t>
      </w:r>
    </w:p>
    <w:p w14:paraId="22F1EDFD" w14:textId="6C156260" w:rsidR="0021456D" w:rsidRPr="007864AD" w:rsidRDefault="00ED3126" w:rsidP="00ED3126">
      <w:pPr>
        <w:pStyle w:val="ListParagraph"/>
        <w:numPr>
          <w:ilvl w:val="0"/>
          <w:numId w:val="23"/>
        </w:numPr>
        <w:rPr>
          <w:rFonts w:ascii="TimesNewRomanPS BoldMT" w:hAnsi="TimesNewRomanPS BoldMT"/>
          <w:sz w:val="24"/>
          <w:szCs w:val="24"/>
        </w:rPr>
      </w:pPr>
      <w:r w:rsidRPr="007864AD">
        <w:rPr>
          <w:rFonts w:ascii="TimesNewRomanPS BoldMT" w:eastAsia="Times New Roman" w:hAnsi="TimesNewRomanPS BoldMT"/>
          <w:color w:val="000000" w:themeColor="text1"/>
          <w:sz w:val="24"/>
          <w:szCs w:val="24"/>
          <w:shd w:val="clear" w:color="auto" w:fill="FFFFFF"/>
        </w:rPr>
        <w:t xml:space="preserve">Albert and </w:t>
      </w:r>
      <w:proofErr w:type="spellStart"/>
      <w:r w:rsidRPr="007864AD">
        <w:rPr>
          <w:rFonts w:ascii="TimesNewRomanPS BoldMT" w:eastAsia="Times New Roman" w:hAnsi="TimesNewRomanPS BoldMT"/>
          <w:color w:val="000000" w:themeColor="text1"/>
          <w:sz w:val="24"/>
          <w:szCs w:val="24"/>
          <w:shd w:val="clear" w:color="auto" w:fill="FFFFFF"/>
        </w:rPr>
        <w:t>Whetten’s</w:t>
      </w:r>
      <w:proofErr w:type="spellEnd"/>
      <w:r w:rsidRPr="007864AD">
        <w:rPr>
          <w:rFonts w:ascii="TimesNewRomanPS BoldMT" w:eastAsia="Times New Roman" w:hAnsi="TimesNewRomanPS BoldMT"/>
          <w:color w:val="000000" w:themeColor="text1"/>
          <w:sz w:val="24"/>
          <w:szCs w:val="24"/>
          <w:shd w:val="clear" w:color="auto" w:fill="FFFFFF"/>
        </w:rPr>
        <w:t xml:space="preserve"> organizational identity theory is commonly used to describe the process of establishing an organizational identity (Worth, 2014). </w:t>
      </w:r>
      <w:r w:rsidRPr="007864AD">
        <w:rPr>
          <w:rFonts w:ascii="TimesNewRomanPS BoldMT" w:hAnsi="TimesNewRomanPS BoldMT"/>
          <w:sz w:val="24"/>
          <w:szCs w:val="24"/>
        </w:rPr>
        <w:t xml:space="preserve">Introduced in 1985 by Albert and </w:t>
      </w:r>
      <w:proofErr w:type="spellStart"/>
      <w:r w:rsidRPr="007864AD">
        <w:rPr>
          <w:rFonts w:ascii="TimesNewRomanPS BoldMT" w:hAnsi="TimesNewRomanPS BoldMT"/>
          <w:sz w:val="24"/>
          <w:szCs w:val="24"/>
        </w:rPr>
        <w:t>Whetten</w:t>
      </w:r>
      <w:proofErr w:type="spellEnd"/>
      <w:r w:rsidRPr="007864AD">
        <w:rPr>
          <w:rFonts w:ascii="TimesNewRomanPS BoldMT" w:hAnsi="TimesNewRomanPS BoldMT"/>
          <w:sz w:val="24"/>
          <w:szCs w:val="24"/>
        </w:rPr>
        <w:t>, “the concept of organizational identity is specified as the central and enduring attributes of an organization that distinguish it from other organizations” (</w:t>
      </w:r>
      <w:proofErr w:type="spellStart"/>
      <w:r w:rsidRPr="007864AD">
        <w:rPr>
          <w:rFonts w:ascii="TimesNewRomanPS BoldMT" w:hAnsi="TimesNewRomanPS BoldMT"/>
          <w:sz w:val="24"/>
          <w:szCs w:val="24"/>
        </w:rPr>
        <w:t>Whetten</w:t>
      </w:r>
      <w:proofErr w:type="spellEnd"/>
      <w:r w:rsidRPr="007864AD">
        <w:rPr>
          <w:rFonts w:ascii="TimesNewRomanPS BoldMT" w:hAnsi="TimesNewRomanPS BoldMT"/>
          <w:sz w:val="24"/>
          <w:szCs w:val="24"/>
        </w:rPr>
        <w:t xml:space="preserve">, 2006, p. 219). </w:t>
      </w:r>
      <w:r w:rsidRPr="007864AD">
        <w:rPr>
          <w:rFonts w:ascii="TimesNewRomanPS BoldMT" w:eastAsia="Times New Roman" w:hAnsi="TimesNewRomanPS BoldMT"/>
          <w:color w:val="000000" w:themeColor="text1"/>
          <w:sz w:val="24"/>
          <w:szCs w:val="24"/>
          <w:shd w:val="clear" w:color="auto" w:fill="FFFFFF"/>
        </w:rPr>
        <w:t>Organizational identity theory is a self-reflective practice that centralizes, makes a distinction, and establishes multiple identities based on audience, context, and needs of the organization (</w:t>
      </w:r>
      <w:proofErr w:type="spellStart"/>
      <w:r w:rsidRPr="007864AD">
        <w:rPr>
          <w:rFonts w:ascii="TimesNewRomanPS BoldMT" w:eastAsia="Times New Roman" w:hAnsi="TimesNewRomanPS BoldMT"/>
          <w:color w:val="000000" w:themeColor="text1"/>
          <w:sz w:val="24"/>
          <w:szCs w:val="24"/>
          <w:shd w:val="clear" w:color="auto" w:fill="FFFFFF"/>
        </w:rPr>
        <w:t>Whetten</w:t>
      </w:r>
      <w:proofErr w:type="spellEnd"/>
      <w:r w:rsidRPr="007864AD">
        <w:rPr>
          <w:rFonts w:ascii="TimesNewRomanPS BoldMT" w:eastAsia="Times New Roman" w:hAnsi="TimesNewRomanPS BoldMT"/>
          <w:color w:val="000000" w:themeColor="text1"/>
          <w:sz w:val="24"/>
          <w:szCs w:val="24"/>
          <w:shd w:val="clear" w:color="auto" w:fill="FFFFFF"/>
        </w:rPr>
        <w:t>, 2006, p. 219).</w:t>
      </w:r>
    </w:p>
    <w:p w14:paraId="52232A2A" w14:textId="3643D675" w:rsidR="00ED3126" w:rsidRPr="007864AD" w:rsidRDefault="00ED3126" w:rsidP="00ED3126">
      <w:pPr>
        <w:pStyle w:val="ListParagraph"/>
        <w:numPr>
          <w:ilvl w:val="0"/>
          <w:numId w:val="23"/>
        </w:numPr>
        <w:rPr>
          <w:rFonts w:ascii="TimesNewRomanPS BoldMT" w:hAnsi="TimesNewRomanPS BoldMT"/>
          <w:sz w:val="24"/>
          <w:szCs w:val="24"/>
        </w:rPr>
      </w:pPr>
      <w:r w:rsidRPr="007864AD">
        <w:rPr>
          <w:rFonts w:ascii="TimesNewRomanPS BoldMT" w:eastAsia="Times New Roman" w:hAnsi="TimesNewRomanPS BoldMT"/>
          <w:color w:val="000000" w:themeColor="text1"/>
          <w:sz w:val="24"/>
          <w:szCs w:val="24"/>
          <w:shd w:val="clear" w:color="auto" w:fill="FFFFFF"/>
        </w:rPr>
        <w:lastRenderedPageBreak/>
        <w:t xml:space="preserve"> For Albert, </w:t>
      </w:r>
      <w:proofErr w:type="spellStart"/>
      <w:r w:rsidRPr="007864AD">
        <w:rPr>
          <w:rFonts w:ascii="TimesNewRomanPS BoldMT" w:eastAsia="Times New Roman" w:hAnsi="TimesNewRomanPS BoldMT"/>
          <w:color w:val="000000" w:themeColor="text1"/>
          <w:sz w:val="24"/>
          <w:szCs w:val="24"/>
          <w:shd w:val="clear" w:color="auto" w:fill="FFFFFF"/>
        </w:rPr>
        <w:t>Whetten</w:t>
      </w:r>
      <w:proofErr w:type="spellEnd"/>
      <w:r w:rsidRPr="007864AD">
        <w:rPr>
          <w:rFonts w:ascii="TimesNewRomanPS BoldMT" w:eastAsia="Times New Roman" w:hAnsi="TimesNewRomanPS BoldMT"/>
          <w:color w:val="000000" w:themeColor="text1"/>
          <w:sz w:val="24"/>
          <w:szCs w:val="24"/>
          <w:shd w:val="clear" w:color="auto" w:fill="FFFFFF"/>
        </w:rPr>
        <w:t xml:space="preserve">, and Worth, context establishes terminology that is used within the identification process of establishing an organizational identity. </w:t>
      </w:r>
    </w:p>
    <w:p w14:paraId="2098994D" w14:textId="24358B50" w:rsidR="000E3F80" w:rsidRPr="007864AD" w:rsidRDefault="000E3F80" w:rsidP="000E3F80">
      <w:pPr>
        <w:pStyle w:val="ListParagraph"/>
        <w:numPr>
          <w:ilvl w:val="0"/>
          <w:numId w:val="23"/>
        </w:numPr>
        <w:rPr>
          <w:rFonts w:ascii="TimesNewRomanPS BoldMT" w:eastAsia="Times New Roman" w:hAnsi="TimesNewRomanPS BoldMT"/>
          <w:sz w:val="24"/>
          <w:szCs w:val="24"/>
        </w:rPr>
      </w:pPr>
      <w:r w:rsidRPr="007864AD">
        <w:rPr>
          <w:rFonts w:ascii="TimesNewRomanPS BoldMT" w:eastAsia="Times New Roman" w:hAnsi="TimesNewRomanPS BoldMT"/>
          <w:sz w:val="24"/>
          <w:szCs w:val="24"/>
        </w:rPr>
        <w:t xml:space="preserve">Cheney and McMillan (1990) state “The concept of identity casts organizational communication as a dialectic: organization members negotiate who “we” are; that identity is negotiated with the organization’s environment; and then the organization adjusts its identity in response to how it is perceived” </w:t>
      </w:r>
      <w:proofErr w:type="gramStart"/>
      <w:r w:rsidRPr="007864AD">
        <w:rPr>
          <w:rFonts w:ascii="TimesNewRomanPS BoldMT" w:eastAsia="Times New Roman" w:hAnsi="TimesNewRomanPS BoldMT"/>
          <w:sz w:val="24"/>
          <w:szCs w:val="24"/>
        </w:rPr>
        <w:t>( p</w:t>
      </w:r>
      <w:proofErr w:type="gramEnd"/>
      <w:r w:rsidRPr="007864AD">
        <w:rPr>
          <w:rFonts w:ascii="TimesNewRomanPS BoldMT" w:eastAsia="Times New Roman" w:hAnsi="TimesNewRomanPS BoldMT"/>
          <w:sz w:val="24"/>
          <w:szCs w:val="24"/>
        </w:rPr>
        <w:t>. 339).</w:t>
      </w:r>
    </w:p>
    <w:p w14:paraId="2C51AB80" w14:textId="0803F364" w:rsidR="000E3F80" w:rsidRPr="007864AD" w:rsidRDefault="000E3F80" w:rsidP="000E3F80">
      <w:pPr>
        <w:pStyle w:val="ListParagraph"/>
        <w:numPr>
          <w:ilvl w:val="0"/>
          <w:numId w:val="23"/>
        </w:numPr>
        <w:rPr>
          <w:rFonts w:ascii="TimesNewRomanPS BoldMT" w:hAnsi="TimesNewRomanPS BoldMT" w:cs="Helvetica"/>
          <w:sz w:val="24"/>
          <w:szCs w:val="24"/>
        </w:rPr>
      </w:pPr>
      <w:commentRangeStart w:id="8"/>
      <w:r w:rsidRPr="007864AD">
        <w:rPr>
          <w:rFonts w:ascii="TimesNewRomanPS BoldMT" w:hAnsi="TimesNewRomanPS BoldMT"/>
          <w:sz w:val="24"/>
          <w:szCs w:val="24"/>
        </w:rPr>
        <w:t xml:space="preserve">Worth (2014) </w:t>
      </w:r>
      <w:commentRangeEnd w:id="8"/>
      <w:r w:rsidRPr="007864AD">
        <w:rPr>
          <w:rStyle w:val="CommentReference"/>
          <w:rFonts w:ascii="TimesNewRomanPS BoldMT" w:eastAsiaTheme="minorHAnsi" w:hAnsi="TimesNewRomanPS BoldMT"/>
          <w:sz w:val="24"/>
          <w:szCs w:val="24"/>
          <w:lang w:eastAsia="en-US"/>
        </w:rPr>
        <w:commentReference w:id="8"/>
      </w:r>
      <w:r w:rsidRPr="007864AD">
        <w:rPr>
          <w:rFonts w:ascii="TimesNewRomanPS BoldMT" w:hAnsi="TimesNewRomanPS BoldMT"/>
          <w:sz w:val="24"/>
          <w:szCs w:val="24"/>
        </w:rPr>
        <w:t xml:space="preserve">found that most non-profit organizations share the same organizational identity characteristics, such as being organized entities, private, non-profit distributing, self-governing, voluntary, and of public benefit (p. 56 – 57). Despite sharing similar organizational identity characteristics, the </w:t>
      </w:r>
      <w:r w:rsidRPr="007864AD">
        <w:rPr>
          <w:rFonts w:ascii="TimesNewRomanPS BoldMT" w:hAnsi="TimesNewRomanPS BoldMT" w:cs="Helvetica"/>
          <w:sz w:val="24"/>
          <w:szCs w:val="24"/>
        </w:rPr>
        <w:t xml:space="preserve">communication practices that contribute to shaping an organizational identity </w:t>
      </w:r>
      <w:proofErr w:type="gramStart"/>
      <w:r w:rsidRPr="007864AD">
        <w:rPr>
          <w:rFonts w:ascii="TimesNewRomanPS BoldMT" w:hAnsi="TimesNewRomanPS BoldMT" w:cs="Helvetica"/>
          <w:sz w:val="24"/>
          <w:szCs w:val="24"/>
        </w:rPr>
        <w:t>varies</w:t>
      </w:r>
      <w:proofErr w:type="gramEnd"/>
      <w:r w:rsidRPr="007864AD">
        <w:rPr>
          <w:rFonts w:ascii="TimesNewRomanPS BoldMT" w:hAnsi="TimesNewRomanPS BoldMT" w:cs="Helvetica"/>
          <w:sz w:val="24"/>
          <w:szCs w:val="24"/>
        </w:rPr>
        <w:t xml:space="preserve"> between non-profit organizations. </w:t>
      </w:r>
    </w:p>
    <w:p w14:paraId="7E4432D6" w14:textId="77777777" w:rsidR="00EC7C0A" w:rsidRPr="007864AD" w:rsidRDefault="00EC7C0A" w:rsidP="000E3F80">
      <w:pPr>
        <w:pStyle w:val="ListParagraph"/>
        <w:numPr>
          <w:ilvl w:val="0"/>
          <w:numId w:val="23"/>
        </w:numPr>
        <w:rPr>
          <w:rFonts w:ascii="TimesNewRomanPS BoldMT" w:hAnsi="TimesNewRomanPS BoldMT" w:cs="Helvetica"/>
          <w:sz w:val="24"/>
          <w:szCs w:val="24"/>
        </w:rPr>
      </w:pPr>
      <w:r w:rsidRPr="007864AD">
        <w:rPr>
          <w:rFonts w:ascii="TimesNewRomanPS BoldMT" w:hAnsi="TimesNewRomanPS BoldMT"/>
          <w:sz w:val="24"/>
          <w:szCs w:val="24"/>
        </w:rPr>
        <w:t xml:space="preserve">Similar to Worth, Pratt asserts that context plays a significant role when examining an organization’s identification process. </w:t>
      </w:r>
    </w:p>
    <w:p w14:paraId="0AADD759" w14:textId="195F3355" w:rsidR="000E3F80" w:rsidRPr="007864AD" w:rsidRDefault="000E3F80" w:rsidP="000E3F80">
      <w:pPr>
        <w:pStyle w:val="ListParagraph"/>
        <w:numPr>
          <w:ilvl w:val="0"/>
          <w:numId w:val="23"/>
        </w:numPr>
        <w:rPr>
          <w:rFonts w:ascii="TimesNewRomanPS BoldMT" w:hAnsi="TimesNewRomanPS BoldMT" w:cs="Helvetica"/>
          <w:sz w:val="24"/>
          <w:szCs w:val="24"/>
        </w:rPr>
      </w:pPr>
      <w:r w:rsidRPr="007864AD">
        <w:rPr>
          <w:rFonts w:ascii="TimesNewRomanPS BoldMT" w:hAnsi="TimesNewRomanPS BoldMT"/>
          <w:sz w:val="24"/>
          <w:szCs w:val="24"/>
        </w:rPr>
        <w:t xml:space="preserve">Pratt (1998) </w:t>
      </w:r>
      <w:proofErr w:type="gramStart"/>
      <w:r w:rsidRPr="007864AD">
        <w:rPr>
          <w:rFonts w:ascii="TimesNewRomanPS BoldMT" w:hAnsi="TimesNewRomanPS BoldMT"/>
          <w:sz w:val="24"/>
          <w:szCs w:val="24"/>
        </w:rPr>
        <w:t>adds</w:t>
      </w:r>
      <w:proofErr w:type="gramEnd"/>
      <w:r w:rsidRPr="007864AD">
        <w:rPr>
          <w:rFonts w:ascii="TimesNewRomanPS BoldMT" w:hAnsi="TimesNewRomanPS BoldMT"/>
          <w:sz w:val="24"/>
          <w:szCs w:val="24"/>
        </w:rPr>
        <w:t xml:space="preserve"> “most conceptualizations agree that identification involves an individual coming to see another (individual, group, object) as being definitive of one’s self” (p. 172).  For a non-profit, the “definitive self” is viewed through its organizational identity characteristics.</w:t>
      </w:r>
    </w:p>
    <w:p w14:paraId="3D7BCBB1" w14:textId="6EBA7061" w:rsidR="0021456D" w:rsidRPr="007864AD" w:rsidRDefault="0021456D" w:rsidP="000E3F80">
      <w:pPr>
        <w:pStyle w:val="ListParagraph"/>
        <w:numPr>
          <w:ilvl w:val="0"/>
          <w:numId w:val="23"/>
        </w:numPr>
        <w:rPr>
          <w:rFonts w:ascii="TimesNewRomanPS BoldMT" w:hAnsi="TimesNewRomanPS BoldMT" w:cs="Helvetica"/>
          <w:sz w:val="24"/>
          <w:szCs w:val="24"/>
        </w:rPr>
      </w:pPr>
      <w:r w:rsidRPr="007864AD">
        <w:rPr>
          <w:rFonts w:ascii="TimesNewRomanPS BoldMT" w:eastAsia="Times New Roman" w:hAnsi="TimesNewRomanPS BoldMT"/>
          <w:color w:val="000000" w:themeColor="text1"/>
          <w:sz w:val="24"/>
          <w:szCs w:val="24"/>
          <w:shd w:val="clear" w:color="auto" w:fill="FFFFFF"/>
        </w:rPr>
        <w:t>While organizational identity theory and organizational rhetoric are two separate areas, they both compliment one another in contextualizing how internal and external stakeholders (audience) influence an organization. Furthermore, emphasis on audience and context situates an organizational identity as constantly being shaped by rhetoric.</w:t>
      </w:r>
    </w:p>
    <w:p w14:paraId="4E734A64" w14:textId="52F6D830" w:rsidR="005306E8" w:rsidRPr="007864AD" w:rsidRDefault="000E3F80" w:rsidP="00ED3126">
      <w:pPr>
        <w:pStyle w:val="ListParagraph"/>
        <w:numPr>
          <w:ilvl w:val="0"/>
          <w:numId w:val="23"/>
        </w:numPr>
        <w:rPr>
          <w:rFonts w:ascii="TimesNewRomanPS BoldMT" w:eastAsia="Times New Roman" w:hAnsi="TimesNewRomanPS BoldMT"/>
          <w:sz w:val="24"/>
          <w:szCs w:val="24"/>
        </w:rPr>
      </w:pPr>
      <w:proofErr w:type="spellStart"/>
      <w:r w:rsidRPr="007864AD">
        <w:rPr>
          <w:rFonts w:ascii="TimesNewRomanPS BoldMT" w:hAnsi="TimesNewRomanPS BoldMT"/>
          <w:sz w:val="24"/>
          <w:szCs w:val="24"/>
        </w:rPr>
        <w:t>Moufahim</w:t>
      </w:r>
      <w:proofErr w:type="spellEnd"/>
      <w:r w:rsidRPr="007864AD">
        <w:rPr>
          <w:rFonts w:ascii="TimesNewRomanPS BoldMT" w:hAnsi="TimesNewRomanPS BoldMT"/>
          <w:sz w:val="24"/>
          <w:szCs w:val="24"/>
        </w:rPr>
        <w:t xml:space="preserve">, Reedy, and Humphreys (2015) </w:t>
      </w:r>
      <w:proofErr w:type="gramStart"/>
      <w:r w:rsidRPr="007864AD">
        <w:rPr>
          <w:rFonts w:ascii="TimesNewRomanPS BoldMT" w:hAnsi="TimesNewRomanPS BoldMT"/>
          <w:sz w:val="24"/>
          <w:szCs w:val="24"/>
        </w:rPr>
        <w:t>state that</w:t>
      </w:r>
      <w:proofErr w:type="gramEnd"/>
      <w:r w:rsidRPr="007864AD">
        <w:rPr>
          <w:rFonts w:ascii="TimesNewRomanPS BoldMT" w:hAnsi="TimesNewRomanPS BoldMT"/>
          <w:sz w:val="24"/>
          <w:szCs w:val="24"/>
        </w:rPr>
        <w:t xml:space="preserve"> “… by rhetorical frames we mean constellations of different discursive elements that together form a ‘common sense’ taken-for granted-view of the world for a given social group. We argue that current work on OI plays insufficient attention to the complex interactions of the political, cultural and historical resources available for organizational identity construction and that utilizing rhetorical frame analysis brings these to the fore” (p. 92)</w:t>
      </w:r>
    </w:p>
    <w:p w14:paraId="0C2C22F0" w14:textId="77777777" w:rsidR="00BF0CA8" w:rsidRPr="007864AD" w:rsidRDefault="00BF0CA8" w:rsidP="00BF0CA8">
      <w:pPr>
        <w:rPr>
          <w:rFonts w:ascii="TimesNewRomanPS BoldMT" w:hAnsi="TimesNewRomanPS BoldMT"/>
        </w:rPr>
      </w:pPr>
      <w:r w:rsidRPr="007864AD">
        <w:rPr>
          <w:rFonts w:ascii="TimesNewRomanPS BoldMT" w:hAnsi="TimesNewRomanPS BoldMT"/>
          <w:b/>
          <w:i/>
        </w:rPr>
        <w:t>Hispanic/Latino Non-Profits</w:t>
      </w:r>
    </w:p>
    <w:p w14:paraId="25845F56" w14:textId="77777777" w:rsidR="003F1253" w:rsidRPr="007864AD" w:rsidRDefault="003F1253" w:rsidP="00BF0CA8">
      <w:pPr>
        <w:pStyle w:val="ListParagraph"/>
        <w:numPr>
          <w:ilvl w:val="0"/>
          <w:numId w:val="23"/>
        </w:numPr>
        <w:rPr>
          <w:rFonts w:ascii="TimesNewRomanPS BoldMT" w:hAnsi="TimesNewRomanPS BoldMT"/>
          <w:sz w:val="24"/>
          <w:szCs w:val="24"/>
        </w:rPr>
      </w:pPr>
      <w:r w:rsidRPr="007864AD">
        <w:rPr>
          <w:rFonts w:ascii="TimesNewRomanPS BoldMT" w:hAnsi="TimesNewRomanPS BoldMT"/>
          <w:sz w:val="24"/>
          <w:szCs w:val="24"/>
        </w:rPr>
        <w:t xml:space="preserve">Contextualize the non-profit sector; </w:t>
      </w:r>
      <w:proofErr w:type="gramStart"/>
      <w:r w:rsidRPr="007864AD">
        <w:rPr>
          <w:rFonts w:ascii="TimesNewRomanPS BoldMT" w:hAnsi="TimesNewRomanPS BoldMT"/>
          <w:sz w:val="24"/>
          <w:szCs w:val="24"/>
        </w:rPr>
        <w:t>This</w:t>
      </w:r>
      <w:proofErr w:type="gramEnd"/>
      <w:r w:rsidRPr="007864AD">
        <w:rPr>
          <w:rFonts w:ascii="TimesNewRomanPS BoldMT" w:hAnsi="TimesNewRomanPS BoldMT"/>
          <w:sz w:val="24"/>
          <w:szCs w:val="24"/>
        </w:rPr>
        <w:t xml:space="preserve"> dissertation study focuses on the non-profit sector. The non-profit sector is comprised of charitable organizations that are classified by the Internal Revenue Service as a public charity or private foundations. Under the section 1986 tax code, public charities are classified as </w:t>
      </w:r>
      <w:r w:rsidRPr="007864AD">
        <w:rPr>
          <w:rFonts w:ascii="TimesNewRomanPS BoldMT" w:eastAsia="Times New Roman" w:hAnsi="TimesNewRomanPS BoldMT"/>
          <w:sz w:val="24"/>
          <w:szCs w:val="24"/>
        </w:rPr>
        <w:t xml:space="preserve">501 (c)(3) tax-exempt organizations. </w:t>
      </w:r>
      <w:proofErr w:type="gramStart"/>
      <w:r w:rsidRPr="007864AD">
        <w:rPr>
          <w:rFonts w:ascii="TimesNewRomanPS BoldMT" w:eastAsia="Times New Roman" w:hAnsi="TimesNewRomanPS BoldMT"/>
          <w:sz w:val="24"/>
          <w:szCs w:val="24"/>
        </w:rPr>
        <w:t>501 (c)(3) tax-exempt status</w:t>
      </w:r>
      <w:proofErr w:type="gramEnd"/>
      <w:r w:rsidRPr="007864AD">
        <w:rPr>
          <w:rFonts w:ascii="TimesNewRomanPS BoldMT" w:eastAsia="Times New Roman" w:hAnsi="TimesNewRomanPS BoldMT"/>
          <w:sz w:val="24"/>
          <w:szCs w:val="24"/>
        </w:rPr>
        <w:t xml:space="preserve"> are commonly referred as non-profit organizations, and differ in classification from religious organizations, political organizations, and Ci</w:t>
      </w:r>
      <w:r w:rsidRPr="007864AD">
        <w:rPr>
          <w:rFonts w:ascii="TimesNewRomanPS BoldMT" w:eastAsia="Times New Roman" w:hAnsi="TimesNewRomanPS BoldMT"/>
          <w:color w:val="444444"/>
          <w:sz w:val="24"/>
          <w:szCs w:val="24"/>
          <w:shd w:val="clear" w:color="auto" w:fill="FFFFFF"/>
        </w:rPr>
        <w:t xml:space="preserve">vic Leagues, Social Welfare Organizations, and Local Associations of Employees due to the restrictions imposed on lobbying and political action (IRS). </w:t>
      </w:r>
      <w:r w:rsidRPr="007864AD">
        <w:rPr>
          <w:rFonts w:ascii="TimesNewRomanPS BoldMT" w:eastAsia="Times New Roman" w:hAnsi="TimesNewRomanPS BoldMT"/>
          <w:color w:val="2E2E2E"/>
          <w:sz w:val="24"/>
          <w:szCs w:val="24"/>
          <w:shd w:val="clear" w:color="auto" w:fill="FFFFFF"/>
        </w:rPr>
        <w:t xml:space="preserve">The National Center for Charitable Statistics (2015) found that as of September 2015, there are 1, 532,250 tax-exempt organizations. The breakdown of the tax-example organizations includes: 1,061,916 public charities, 102, 055 private foundations, and 368,279 “other types of non-profit organizations, including </w:t>
      </w:r>
      <w:r w:rsidRPr="007864AD">
        <w:rPr>
          <w:rFonts w:ascii="TimesNewRomanPS BoldMT" w:eastAsia="Times New Roman" w:hAnsi="TimesNewRomanPS BoldMT"/>
          <w:color w:val="2D2D2D"/>
          <w:sz w:val="24"/>
          <w:szCs w:val="24"/>
          <w:shd w:val="clear" w:color="auto" w:fill="FFFFFF"/>
        </w:rPr>
        <w:t>chambers of commerce, fraternal organizations and civic leagues.”</w:t>
      </w:r>
    </w:p>
    <w:p w14:paraId="7C2489DD" w14:textId="77777777" w:rsidR="003F1253" w:rsidRPr="007864AD" w:rsidRDefault="00BF0CA8" w:rsidP="00BF0CA8">
      <w:pPr>
        <w:pStyle w:val="ListParagraph"/>
        <w:numPr>
          <w:ilvl w:val="0"/>
          <w:numId w:val="23"/>
        </w:numPr>
        <w:rPr>
          <w:rFonts w:ascii="TimesNewRomanPS BoldMT" w:hAnsi="TimesNewRomanPS BoldMT"/>
          <w:sz w:val="24"/>
          <w:szCs w:val="24"/>
        </w:rPr>
      </w:pPr>
      <w:r w:rsidRPr="007864AD">
        <w:rPr>
          <w:rFonts w:ascii="TimesNewRomanPS BoldMT" w:eastAsia="Times New Roman" w:hAnsi="TimesNewRomanPS BoldMT"/>
          <w:sz w:val="24"/>
          <w:szCs w:val="24"/>
          <w:shd w:val="clear" w:color="auto" w:fill="FFFFFF"/>
        </w:rPr>
        <w:lastRenderedPageBreak/>
        <w:t>S</w:t>
      </w:r>
      <w:r w:rsidRPr="007864AD">
        <w:rPr>
          <w:rFonts w:ascii="TimesNewRomanPS BoldMT" w:hAnsi="TimesNewRomanPS BoldMT"/>
          <w:sz w:val="24"/>
          <w:szCs w:val="24"/>
        </w:rPr>
        <w:t>cholarship pertaining to Hispanic/Latino based non-profit organi</w:t>
      </w:r>
      <w:r w:rsidR="000E3F80" w:rsidRPr="007864AD">
        <w:rPr>
          <w:rFonts w:ascii="TimesNewRomanPS BoldMT" w:hAnsi="TimesNewRomanPS BoldMT"/>
          <w:sz w:val="24"/>
          <w:szCs w:val="24"/>
        </w:rPr>
        <w:t xml:space="preserve">zations is limited to the 1990s. </w:t>
      </w:r>
      <w:r w:rsidRPr="007864AD">
        <w:rPr>
          <w:rFonts w:ascii="TimesNewRomanPS BoldMT" w:hAnsi="TimesNewRomanPS BoldMT"/>
          <w:sz w:val="24"/>
          <w:szCs w:val="24"/>
        </w:rPr>
        <w:t xml:space="preserve">The limited </w:t>
      </w:r>
      <w:r w:rsidR="000E3F80" w:rsidRPr="007864AD">
        <w:rPr>
          <w:rFonts w:ascii="TimesNewRomanPS BoldMT" w:hAnsi="TimesNewRomanPS BoldMT"/>
          <w:sz w:val="24"/>
          <w:szCs w:val="24"/>
        </w:rPr>
        <w:t xml:space="preserve">statistical </w:t>
      </w:r>
      <w:r w:rsidRPr="007864AD">
        <w:rPr>
          <w:rFonts w:ascii="TimesNewRomanPS BoldMT" w:hAnsi="TimesNewRomanPS BoldMT"/>
          <w:sz w:val="24"/>
          <w:szCs w:val="24"/>
        </w:rPr>
        <w:t>data on Latino based non-profit organizations has been described as “sketchy</w:t>
      </w:r>
      <w:r w:rsidR="000E3F80" w:rsidRPr="007864AD">
        <w:rPr>
          <w:rFonts w:ascii="TimesNewRomanPS BoldMT" w:hAnsi="TimesNewRomanPS BoldMT"/>
          <w:sz w:val="24"/>
          <w:szCs w:val="24"/>
        </w:rPr>
        <w:t>” and “incomplete” (Cortés, 1998</w:t>
      </w:r>
      <w:r w:rsidRPr="007864AD">
        <w:rPr>
          <w:rFonts w:ascii="TimesNewRomanPS BoldMT" w:hAnsi="TimesNewRomanPS BoldMT"/>
          <w:sz w:val="24"/>
          <w:szCs w:val="24"/>
        </w:rPr>
        <w:t xml:space="preserve">). </w:t>
      </w:r>
    </w:p>
    <w:p w14:paraId="1A145061" w14:textId="20C9EFEE" w:rsidR="003F1253" w:rsidRPr="007864AD" w:rsidRDefault="003F1253" w:rsidP="00BF0CA8">
      <w:pPr>
        <w:pStyle w:val="ListParagraph"/>
        <w:numPr>
          <w:ilvl w:val="0"/>
          <w:numId w:val="23"/>
        </w:numPr>
        <w:rPr>
          <w:rFonts w:ascii="TimesNewRomanPS BoldMT" w:hAnsi="TimesNewRomanPS BoldMT"/>
          <w:sz w:val="24"/>
          <w:szCs w:val="24"/>
        </w:rPr>
      </w:pPr>
      <w:r w:rsidRPr="007864AD">
        <w:rPr>
          <w:rFonts w:ascii="TimesNewRomanPS BoldMT" w:hAnsi="TimesNewRomanPS BoldMT"/>
          <w:sz w:val="24"/>
          <w:szCs w:val="24"/>
        </w:rPr>
        <w:t xml:space="preserve">Provide a historical overview of the Hispanic/Latino non-profit sector; </w:t>
      </w:r>
      <w:proofErr w:type="gramStart"/>
      <w:r w:rsidRPr="007864AD">
        <w:rPr>
          <w:rFonts w:ascii="TimesNewRomanPS BoldMT" w:hAnsi="TimesNewRomanPS BoldMT"/>
          <w:sz w:val="24"/>
          <w:szCs w:val="24"/>
        </w:rPr>
        <w:t>The</w:t>
      </w:r>
      <w:proofErr w:type="gramEnd"/>
      <w:r w:rsidRPr="007864AD">
        <w:rPr>
          <w:rFonts w:ascii="TimesNewRomanPS BoldMT" w:hAnsi="TimesNewRomanPS BoldMT"/>
          <w:sz w:val="24"/>
          <w:szCs w:val="24"/>
        </w:rPr>
        <w:t xml:space="preserve"> end of the Mexican War and the Treaty of Guadalupe-Hidalgo in 1848 sparked the creation of “nonprofit mutual assistant associations” from the “</w:t>
      </w:r>
      <w:proofErr w:type="spellStart"/>
      <w:r w:rsidRPr="007864AD">
        <w:rPr>
          <w:rFonts w:ascii="TimesNewRomanPS BoldMT" w:hAnsi="TimesNewRomanPS BoldMT"/>
          <w:sz w:val="24"/>
          <w:szCs w:val="24"/>
        </w:rPr>
        <w:t>Mejicanos</w:t>
      </w:r>
      <w:proofErr w:type="spellEnd"/>
      <w:r w:rsidRPr="007864AD">
        <w:rPr>
          <w:rFonts w:ascii="TimesNewRomanPS BoldMT" w:hAnsi="TimesNewRomanPS BoldMT"/>
          <w:sz w:val="24"/>
          <w:szCs w:val="24"/>
        </w:rPr>
        <w:t xml:space="preserve">” in order to defer political and economic persecutions. During the 1960s the non-profit sector saw a growth of Latino nonprofits apply for tax-exempt status; 4-7 annually compared to 1 and 14 annually after World War II. The average rate </w:t>
      </w:r>
      <w:proofErr w:type="gramStart"/>
      <w:r w:rsidRPr="007864AD">
        <w:rPr>
          <w:rFonts w:ascii="TimesNewRomanPS BoldMT" w:hAnsi="TimesNewRomanPS BoldMT"/>
          <w:sz w:val="24"/>
          <w:szCs w:val="24"/>
        </w:rPr>
        <w:t>between 1985 – 1989</w:t>
      </w:r>
      <w:proofErr w:type="gramEnd"/>
      <w:r w:rsidRPr="007864AD">
        <w:rPr>
          <w:rFonts w:ascii="TimesNewRomanPS BoldMT" w:hAnsi="TimesNewRomanPS BoldMT"/>
          <w:sz w:val="24"/>
          <w:szCs w:val="24"/>
        </w:rPr>
        <w:t xml:space="preserve"> saw an increase of 151 per year, and, during the 1990’s, the Latino nonprofit sector saw the formation of over 300 organizations (Cortes, 1999, p. 33).</w:t>
      </w:r>
    </w:p>
    <w:p w14:paraId="4D99D021" w14:textId="3058DAC7" w:rsidR="000E3F80" w:rsidRPr="007864AD" w:rsidRDefault="003F1253" w:rsidP="00BF0CA8">
      <w:pPr>
        <w:rPr>
          <w:rFonts w:ascii="TimesNewRomanPS BoldMT" w:eastAsia="Times New Roman" w:hAnsi="TimesNewRomanPS BoldMT"/>
          <w:shd w:val="clear" w:color="auto" w:fill="FFFFFF"/>
        </w:rPr>
      </w:pPr>
      <w:r w:rsidRPr="007864AD">
        <w:rPr>
          <w:rFonts w:ascii="TimesNewRomanPS BoldMT" w:hAnsi="TimesNewRomanPS BoldMT"/>
        </w:rPr>
        <w:br/>
      </w:r>
      <w:r w:rsidR="00BF0CA8" w:rsidRPr="007864AD">
        <w:rPr>
          <w:rFonts w:ascii="TimesNewRomanPS BoldMT" w:hAnsi="TimesNewRomanPS BoldMT"/>
        </w:rPr>
        <w:t>In 1998, Cortés utilized the term Latino as a collective identity to describe the Hispanic/Latino community; however, it is not the norm for all non-profit organizations catering to the Hispanic/Latino population to adopt the collective identity of Latino. Cortés (1998) defines U.S. based Latino non-profits as:</w:t>
      </w:r>
      <w:r w:rsidR="00BF0CA8" w:rsidRPr="007864AD">
        <w:rPr>
          <w:rFonts w:ascii="TimesNewRomanPS BoldMT" w:eastAsia="MingLiU" w:hAnsi="TimesNewRomanPS BoldMT" w:cs="MingLiU"/>
        </w:rPr>
        <w:br/>
      </w:r>
      <w:r w:rsidR="00BF0CA8" w:rsidRPr="007864AD">
        <w:rPr>
          <w:rFonts w:ascii="TimesNewRomanPS BoldMT" w:hAnsi="TimesNewRomanPS BoldMT"/>
        </w:rPr>
        <w:t xml:space="preserve"> </w:t>
      </w:r>
      <w:r w:rsidR="00BF0CA8" w:rsidRPr="007864AD">
        <w:rPr>
          <w:rFonts w:ascii="TimesNewRomanPS BoldMT" w:hAnsi="TimesNewRomanPS BoldMT"/>
        </w:rPr>
        <w:tab/>
        <w:t>Organizations whose missions focus on Latino community</w:t>
      </w:r>
      <w:r w:rsidR="000E3F80" w:rsidRPr="007864AD">
        <w:rPr>
          <w:rFonts w:ascii="TimesNewRomanPS BoldMT" w:hAnsi="TimesNewRomanPS BoldMT"/>
        </w:rPr>
        <w:t xml:space="preserve"> problems or aspirations</w:t>
      </w:r>
      <w:proofErr w:type="gramStart"/>
      <w:r w:rsidR="000E3F80" w:rsidRPr="007864AD">
        <w:rPr>
          <w:rFonts w:ascii="TimesNewRomanPS BoldMT" w:hAnsi="TimesNewRomanPS BoldMT"/>
        </w:rPr>
        <w:t>;</w:t>
      </w:r>
      <w:proofErr w:type="gramEnd"/>
    </w:p>
    <w:p w14:paraId="144508F0" w14:textId="20D24FC4" w:rsidR="00BF0CA8" w:rsidRPr="007864AD" w:rsidRDefault="002F4130" w:rsidP="000E3F80">
      <w:pPr>
        <w:ind w:left="720"/>
        <w:rPr>
          <w:rFonts w:ascii="TimesNewRomanPS BoldMT" w:hAnsi="TimesNewRomanPS BoldMT"/>
        </w:rPr>
      </w:pPr>
      <w:proofErr w:type="gramStart"/>
      <w:r w:rsidRPr="007864AD">
        <w:rPr>
          <w:rFonts w:ascii="TimesNewRomanPS BoldMT" w:hAnsi="TimesNewRomanPS BoldMT"/>
        </w:rPr>
        <w:t>they</w:t>
      </w:r>
      <w:proofErr w:type="gramEnd"/>
      <w:r w:rsidRPr="007864AD">
        <w:rPr>
          <w:rFonts w:ascii="TimesNewRomanPS BoldMT" w:hAnsi="TimesNewRomanPS BoldMT"/>
        </w:rPr>
        <w:t xml:space="preserve"> </w:t>
      </w:r>
      <w:r w:rsidR="00BF0CA8" w:rsidRPr="007864AD">
        <w:rPr>
          <w:rFonts w:ascii="TimesNewRomanPS BoldMT" w:hAnsi="TimesNewRomanPS BoldMT"/>
        </w:rPr>
        <w:t>are controlled or led by Latino community members. In ad</w:t>
      </w:r>
      <w:r w:rsidRPr="007864AD">
        <w:rPr>
          <w:rFonts w:ascii="TimesNewRomanPS BoldMT" w:hAnsi="TimesNewRomanPS BoldMT"/>
        </w:rPr>
        <w:t xml:space="preserve">dition, Latino nonprofits are </w:t>
      </w:r>
      <w:r w:rsidR="00BF0CA8" w:rsidRPr="007864AD">
        <w:rPr>
          <w:rFonts w:ascii="TimesNewRomanPS BoldMT" w:hAnsi="TimesNewRomanPS BoldMT"/>
        </w:rPr>
        <w:t xml:space="preserve">either (a) tax-exempt corporations governed by Latino directors or led by Latino chief </w:t>
      </w:r>
      <w:r w:rsidR="00BF0CA8" w:rsidRPr="007864AD">
        <w:rPr>
          <w:rFonts w:ascii="TimesNewRomanPS BoldMT" w:hAnsi="TimesNewRomanPS BoldMT"/>
        </w:rPr>
        <w:br/>
        <w:t>executives, or (b) voluntary associations dominated by Latino members or constituents.</w:t>
      </w:r>
    </w:p>
    <w:p w14:paraId="3F4ADA82" w14:textId="77777777" w:rsidR="000E3F80" w:rsidRPr="007864AD" w:rsidRDefault="00BF0CA8" w:rsidP="000B2EDD">
      <w:pPr>
        <w:rPr>
          <w:rFonts w:ascii="TimesNewRomanPS BoldMT" w:hAnsi="TimesNewRomanPS BoldMT"/>
        </w:rPr>
      </w:pPr>
      <w:r w:rsidRPr="007864AD">
        <w:rPr>
          <w:rFonts w:ascii="TimesNewRomanPS BoldMT" w:hAnsi="TimesNewRomanPS BoldMT"/>
        </w:rPr>
        <w:t xml:space="preserve"> </w:t>
      </w:r>
      <w:r w:rsidRPr="007864AD">
        <w:rPr>
          <w:rFonts w:ascii="TimesNewRomanPS BoldMT" w:hAnsi="TimesNewRomanPS BoldMT"/>
        </w:rPr>
        <w:tab/>
        <w:t xml:space="preserve">(p. 19). </w:t>
      </w:r>
    </w:p>
    <w:p w14:paraId="105F77A1" w14:textId="01763147" w:rsidR="004D5BE2" w:rsidRPr="007864AD" w:rsidRDefault="00BF0CA8" w:rsidP="000B2EDD">
      <w:pPr>
        <w:rPr>
          <w:rFonts w:ascii="TimesNewRomanPS BoldMT" w:hAnsi="TimesNewRomanPS BoldMT"/>
        </w:rPr>
      </w:pPr>
      <w:r w:rsidRPr="007864AD">
        <w:rPr>
          <w:rFonts w:ascii="TimesNewRomanPS BoldMT" w:hAnsi="TimesNewRomanPS BoldMT"/>
        </w:rPr>
        <w:t xml:space="preserve">While </w:t>
      </w:r>
      <w:proofErr w:type="gramStart"/>
      <w:r w:rsidRPr="007864AD">
        <w:rPr>
          <w:rFonts w:ascii="TimesNewRomanPS BoldMT" w:hAnsi="TimesNewRomanPS BoldMT"/>
        </w:rPr>
        <w:t>an assortment of labels are</w:t>
      </w:r>
      <w:proofErr w:type="gramEnd"/>
      <w:r w:rsidRPr="007864AD">
        <w:rPr>
          <w:rFonts w:ascii="TimesNewRomanPS BoldMT" w:hAnsi="TimesNewRomanPS BoldMT"/>
        </w:rPr>
        <w:t xml:space="preserve"> used by individuals within the Hispanic/Latino community, </w:t>
      </w:r>
      <w:r w:rsidR="000E3F80" w:rsidRPr="007864AD">
        <w:rPr>
          <w:rFonts w:ascii="TimesNewRomanPS BoldMT" w:hAnsi="TimesNewRomanPS BoldMT"/>
        </w:rPr>
        <w:t>the</w:t>
      </w:r>
      <w:r w:rsidRPr="007864AD">
        <w:rPr>
          <w:rFonts w:ascii="TimesNewRomanPS BoldMT" w:hAnsi="TimesNewRomanPS BoldMT"/>
        </w:rPr>
        <w:t xml:space="preserve"> Hispanic/Latino non-profit sector has found an interchangeable use of Cortés’s definition of the Hispanic/Latino label.  </w:t>
      </w:r>
    </w:p>
    <w:p w14:paraId="4B56ABD7" w14:textId="77777777" w:rsidR="00F517A2" w:rsidRPr="007864AD" w:rsidRDefault="00F517A2" w:rsidP="00F517A2">
      <w:pPr>
        <w:rPr>
          <w:rFonts w:ascii="TimesNewRomanPS BoldMT" w:hAnsi="TimesNewRomanPS BoldMT"/>
        </w:rPr>
      </w:pPr>
      <w:r w:rsidRPr="007864AD">
        <w:rPr>
          <w:rFonts w:ascii="TimesNewRomanPS BoldMT" w:hAnsi="TimesNewRomanPS BoldMT"/>
        </w:rPr>
        <w:tab/>
        <w:t>The interchangeable use of the term Latino, as found within the scope of Hispanic/Latino identity scholarship, demonstrates a diverse and politicized process of how identity labels are used. In 1970, the Hispanic origin was introduced by the U.S. census Bureau, thereby:</w:t>
      </w:r>
    </w:p>
    <w:p w14:paraId="570B46D3" w14:textId="77777777" w:rsidR="00F517A2" w:rsidRPr="007864AD" w:rsidRDefault="00F517A2" w:rsidP="00F517A2">
      <w:pPr>
        <w:ind w:left="720"/>
        <w:rPr>
          <w:rFonts w:ascii="TimesNewRomanPS BoldMT" w:hAnsi="TimesNewRomanPS BoldMT"/>
        </w:rPr>
      </w:pPr>
      <w:proofErr w:type="gramStart"/>
      <w:r w:rsidRPr="007864AD">
        <w:rPr>
          <w:rFonts w:ascii="TimesNewRomanPS BoldMT" w:hAnsi="TimesNewRomanPS BoldMT"/>
        </w:rPr>
        <w:t>a</w:t>
      </w:r>
      <w:proofErr w:type="gramEnd"/>
      <w:r w:rsidRPr="007864AD">
        <w:rPr>
          <w:rFonts w:ascii="TimesNewRomanPS BoldMT" w:hAnsi="TimesNewRomanPS BoldMT"/>
        </w:rPr>
        <w:t xml:space="preserve"> version of the question has been included in every census since. Spanish surname, place of birth, and Spanish mother tongue responses were also used as identifiers of the Hispanic population in the 1970 Census and were the only Hispanic identifiers in prior censuses. Over the last 40 years the question on Hispanic origin has undergone numerous changes and modifications, all with the aim of improving the quality of Hispanic origin data in the United States, Puerto Rico, and the U.S. Island Areas. (Ennis, Vargas, and Albert, 2011, p. 2)</w:t>
      </w:r>
    </w:p>
    <w:p w14:paraId="58FA69D5" w14:textId="6447E436" w:rsidR="00C93A32" w:rsidRPr="007864AD" w:rsidRDefault="00F517A2" w:rsidP="00F517A2">
      <w:pPr>
        <w:rPr>
          <w:rFonts w:ascii="TimesNewRomanPS BoldMT" w:hAnsi="TimesNewRomanPS BoldMT"/>
        </w:rPr>
      </w:pPr>
      <w:r w:rsidRPr="007864AD">
        <w:rPr>
          <w:rFonts w:ascii="TimesNewRomanPS BoldMT" w:hAnsi="TimesNewRomanPS BoldMT"/>
        </w:rPr>
        <w:t>In 2010, the</w:t>
      </w:r>
      <w:r w:rsidRPr="007864AD">
        <w:rPr>
          <w:rFonts w:ascii="TimesNewRomanPS BoldMT" w:eastAsia="Times New Roman" w:hAnsi="TimesNewRomanPS BoldMT"/>
        </w:rPr>
        <w:t xml:space="preserve"> U.S. Census Bureau defined the Hispanic origin “…</w:t>
      </w:r>
      <w:r w:rsidRPr="007864AD">
        <w:rPr>
          <w:rFonts w:ascii="TimesNewRomanPS BoldMT" w:eastAsia="Times New Roman" w:hAnsi="TimesNewRomanPS BoldMT"/>
          <w:color w:val="030920"/>
          <w:shd w:val="clear" w:color="auto" w:fill="FFFFFF"/>
        </w:rPr>
        <w:t xml:space="preserve">as the heritage, nationality, lineage, or country of birth of the person or the person’s parents or ancestors before arriving in the U.S.” </w:t>
      </w:r>
      <w:proofErr w:type="gramStart"/>
      <w:r w:rsidRPr="007864AD">
        <w:rPr>
          <w:rFonts w:ascii="TimesNewRomanPS BoldMT" w:eastAsia="Times New Roman" w:hAnsi="TimesNewRomanPS BoldMT"/>
          <w:color w:val="030920"/>
          <w:shd w:val="clear" w:color="auto" w:fill="FFFFFF"/>
        </w:rPr>
        <w:t>Racial/ethnic/cultural identities is</w:t>
      </w:r>
      <w:proofErr w:type="gramEnd"/>
      <w:r w:rsidRPr="007864AD">
        <w:rPr>
          <w:rFonts w:ascii="TimesNewRomanPS BoldMT" w:eastAsia="Times New Roman" w:hAnsi="TimesNewRomanPS BoldMT"/>
          <w:color w:val="030920"/>
          <w:shd w:val="clear" w:color="auto" w:fill="FFFFFF"/>
        </w:rPr>
        <w:t xml:space="preserve"> then limited to a </w:t>
      </w:r>
      <w:proofErr w:type="spellStart"/>
      <w:r w:rsidRPr="007864AD">
        <w:rPr>
          <w:rFonts w:ascii="TimesNewRomanPS BoldMT" w:eastAsia="Times New Roman" w:hAnsi="TimesNewRomanPS BoldMT"/>
          <w:color w:val="030920"/>
          <w:shd w:val="clear" w:color="auto" w:fill="FFFFFF"/>
        </w:rPr>
        <w:t>panethnicity</w:t>
      </w:r>
      <w:proofErr w:type="spellEnd"/>
      <w:r w:rsidRPr="007864AD">
        <w:rPr>
          <w:rFonts w:ascii="TimesNewRomanPS BoldMT" w:eastAsia="Times New Roman" w:hAnsi="TimesNewRomanPS BoldMT"/>
          <w:color w:val="030920"/>
          <w:shd w:val="clear" w:color="auto" w:fill="FFFFFF"/>
        </w:rPr>
        <w:t xml:space="preserve"> constructed by the government.</w:t>
      </w:r>
      <w:r w:rsidRPr="007864AD">
        <w:rPr>
          <w:rFonts w:ascii="TimesNewRomanPS BoldMT" w:hAnsi="TimesNewRomanPS BoldMT"/>
        </w:rPr>
        <w:t xml:space="preserve"> </w:t>
      </w:r>
      <w:r w:rsidRPr="007864AD">
        <w:rPr>
          <w:rFonts w:ascii="TimesNewRomanPS BoldMT" w:eastAsia="Times New Roman" w:hAnsi="TimesNewRomanPS BoldMT"/>
          <w:color w:val="030920"/>
          <w:shd w:val="clear" w:color="auto" w:fill="FFFFFF"/>
        </w:rPr>
        <w:t xml:space="preserve">Yet, despite the U.S. Census bureau’s attempt to establish a </w:t>
      </w:r>
      <w:proofErr w:type="spellStart"/>
      <w:r w:rsidRPr="007864AD">
        <w:rPr>
          <w:rFonts w:ascii="TimesNewRomanPS BoldMT" w:eastAsia="Times New Roman" w:hAnsi="TimesNewRomanPS BoldMT"/>
          <w:color w:val="030920"/>
          <w:shd w:val="clear" w:color="auto" w:fill="FFFFFF"/>
        </w:rPr>
        <w:t>panethnicity</w:t>
      </w:r>
      <w:proofErr w:type="spellEnd"/>
      <w:r w:rsidRPr="007864AD">
        <w:rPr>
          <w:rFonts w:ascii="TimesNewRomanPS BoldMT" w:eastAsia="Times New Roman" w:hAnsi="TimesNewRomanPS BoldMT"/>
          <w:color w:val="030920"/>
          <w:shd w:val="clear" w:color="auto" w:fill="FFFFFF"/>
        </w:rPr>
        <w:t>, studies show how the heterogeneous population of Hispanics has led to a diverse set of identity labels (</w:t>
      </w:r>
      <w:r w:rsidRPr="007864AD">
        <w:rPr>
          <w:rFonts w:ascii="TimesNewRomanPS BoldMT" w:hAnsi="TimesNewRomanPS BoldMT"/>
        </w:rPr>
        <w:t xml:space="preserve">Taylor, Lopez, and Martinez, 2012). From Chicano, Mexican-American, </w:t>
      </w:r>
      <w:proofErr w:type="spellStart"/>
      <w:r w:rsidRPr="007864AD">
        <w:rPr>
          <w:rFonts w:ascii="TimesNewRomanPS BoldMT" w:hAnsi="TimesNewRomanPS BoldMT"/>
        </w:rPr>
        <w:t>Xicana</w:t>
      </w:r>
      <w:proofErr w:type="spellEnd"/>
      <w:r w:rsidRPr="007864AD">
        <w:rPr>
          <w:rFonts w:ascii="TimesNewRomanPS BoldMT" w:hAnsi="TimesNewRomanPS BoldMT"/>
        </w:rPr>
        <w:t>, Mexican, to name a few, an assortment of identity labels within this heterogeneous population has increased due to the rise in population (</w:t>
      </w:r>
      <w:proofErr w:type="spellStart"/>
      <w:r w:rsidRPr="007864AD">
        <w:rPr>
          <w:rFonts w:ascii="TimesNewRomanPS BoldMT" w:hAnsi="TimesNewRomanPS BoldMT"/>
        </w:rPr>
        <w:t>Rinderle</w:t>
      </w:r>
      <w:proofErr w:type="spellEnd"/>
      <w:r w:rsidRPr="007864AD">
        <w:rPr>
          <w:rFonts w:ascii="TimesNewRomanPS BoldMT" w:hAnsi="TimesNewRomanPS BoldMT"/>
        </w:rPr>
        <w:t xml:space="preserve"> and </w:t>
      </w:r>
      <w:r w:rsidRPr="007864AD">
        <w:rPr>
          <w:rFonts w:ascii="TimesNewRomanPS BoldMT" w:hAnsi="TimesNewRomanPS BoldMT"/>
        </w:rPr>
        <w:lastRenderedPageBreak/>
        <w:t xml:space="preserve">Montoya, 2008). The </w:t>
      </w:r>
      <w:r w:rsidRPr="007864AD">
        <w:rPr>
          <w:rFonts w:ascii="TimesNewRomanPS BoldMT" w:eastAsia="Times New Roman" w:hAnsi="TimesNewRomanPS BoldMT"/>
          <w:color w:val="000000"/>
        </w:rPr>
        <w:t xml:space="preserve">2011 National Survey of Latinos (NSL) found that identity labels within different Latino subgroups vary “… with nativity and language usage the strongest predictors of identity preferences” </w:t>
      </w:r>
      <w:r w:rsidRPr="007864AD">
        <w:rPr>
          <w:rFonts w:ascii="TimesNewRomanPS BoldMT" w:hAnsi="TimesNewRomanPS BoldMT"/>
        </w:rPr>
        <w:t>(Taylor, Lopez, and Martinez, 2012). Furthermore, the same survey</w:t>
      </w:r>
      <w:r w:rsidRPr="007864AD">
        <w:rPr>
          <w:rFonts w:ascii="TimesNewRomanPS BoldMT" w:eastAsia="Times New Roman" w:hAnsi="TimesNewRomanPS BoldMT"/>
          <w:color w:val="000000"/>
        </w:rPr>
        <w:t xml:space="preserve"> </w:t>
      </w:r>
      <w:r w:rsidRPr="007864AD">
        <w:rPr>
          <w:rFonts w:ascii="TimesNewRomanPS BoldMT" w:hAnsi="TimesNewRomanPS BoldMT"/>
        </w:rPr>
        <w:t xml:space="preserve">discovered that 51% of their Hispanic/Latino participants have no preference between Hispanic/Latino, but only 29% agree that Hispanics/Latinos share a common culture (Taylor, Lopez, and Martinez, 2012). The two studies are a small sample of how the perception of </w:t>
      </w:r>
      <w:proofErr w:type="spellStart"/>
      <w:r w:rsidRPr="007864AD">
        <w:rPr>
          <w:rFonts w:ascii="TimesNewRomanPS BoldMT" w:hAnsi="TimesNewRomanPS BoldMT"/>
        </w:rPr>
        <w:t>of</w:t>
      </w:r>
      <w:proofErr w:type="spellEnd"/>
      <w:r w:rsidRPr="007864AD">
        <w:rPr>
          <w:rFonts w:ascii="TimesNewRomanPS BoldMT" w:hAnsi="TimesNewRomanPS BoldMT"/>
        </w:rPr>
        <w:t xml:space="preserve"> ethnicity, race, culture, and cultural identity are highly contextualized and subjective. </w:t>
      </w:r>
      <w:r w:rsidR="003F0DFD" w:rsidRPr="007864AD">
        <w:rPr>
          <w:rFonts w:ascii="TimesNewRomanPS BoldMT" w:hAnsi="TimesNewRomanPS BoldMT"/>
        </w:rPr>
        <w:t>Using working definitions and ideological constructs by the U.S. Census Bureau and other studies focused on Hispanic/Latino identity labels then becomes pivotal towards establishing a comparative analysis of the different perceptions of identity label use</w:t>
      </w:r>
      <w:r w:rsidR="003F0DFD">
        <w:rPr>
          <w:rFonts w:ascii="TimesNewRomanPS BoldMT" w:hAnsi="TimesNewRomanPS BoldMT"/>
        </w:rPr>
        <w:t>.</w:t>
      </w:r>
      <w:r w:rsidR="003F0DFD" w:rsidRPr="007864AD">
        <w:rPr>
          <w:rFonts w:ascii="TimesNewRomanPS BoldMT" w:hAnsi="TimesNewRomanPS BoldMT"/>
        </w:rPr>
        <w:t xml:space="preserve"> </w:t>
      </w:r>
    </w:p>
    <w:p w14:paraId="428ED309" w14:textId="33D0D90B" w:rsidR="00B72437" w:rsidRPr="007864AD" w:rsidRDefault="000858AE" w:rsidP="000B2EDD">
      <w:pPr>
        <w:rPr>
          <w:rFonts w:ascii="TimesNewRomanPS BoldMT" w:hAnsi="TimesNewRomanPS BoldMT"/>
        </w:rPr>
      </w:pPr>
      <w:r w:rsidRPr="007864AD">
        <w:rPr>
          <w:rFonts w:ascii="TimesNewRomanPS BoldMT" w:hAnsi="TimesNewRomanPS BoldMT"/>
          <w:b/>
        </w:rPr>
        <w:t xml:space="preserve">Methodology </w:t>
      </w:r>
      <w:r w:rsidR="00E2625E" w:rsidRPr="007864AD">
        <w:rPr>
          <w:rFonts w:ascii="TimesNewRomanPS BoldMT" w:eastAsiaTheme="minorEastAsia" w:hAnsi="TimesNewRomanPS BoldMT"/>
          <w:color w:val="000000" w:themeColor="text1"/>
        </w:rPr>
        <w:br/>
        <w:t xml:space="preserve"> </w:t>
      </w:r>
      <w:r w:rsidR="00E2625E" w:rsidRPr="007864AD">
        <w:rPr>
          <w:rFonts w:ascii="TimesNewRomanPS BoldMT" w:eastAsiaTheme="minorEastAsia" w:hAnsi="TimesNewRomanPS BoldMT"/>
          <w:color w:val="000000" w:themeColor="text1"/>
        </w:rPr>
        <w:tab/>
      </w:r>
      <w:r w:rsidR="00E2625E" w:rsidRPr="007864AD">
        <w:rPr>
          <w:rFonts w:ascii="TimesNewRomanPS BoldMT" w:eastAsia="Times New Roman" w:hAnsi="TimesNewRomanPS BoldMT"/>
          <w:color w:val="000000" w:themeColor="text1"/>
          <w:shd w:val="clear" w:color="auto" w:fill="FFFFFF"/>
        </w:rPr>
        <w:t>T</w:t>
      </w:r>
      <w:r w:rsidR="00C525C6" w:rsidRPr="007864AD">
        <w:rPr>
          <w:rFonts w:ascii="TimesNewRomanPS BoldMT" w:eastAsia="Times New Roman" w:hAnsi="TimesNewRomanPS BoldMT"/>
          <w:color w:val="000000" w:themeColor="text1"/>
          <w:shd w:val="clear" w:color="auto" w:fill="FFFFFF"/>
        </w:rPr>
        <w:t>he</w:t>
      </w:r>
      <w:r w:rsidR="00E2625E" w:rsidRPr="007864AD">
        <w:rPr>
          <w:rFonts w:ascii="TimesNewRomanPS BoldMT" w:eastAsia="Times New Roman" w:hAnsi="TimesNewRomanPS BoldMT"/>
          <w:color w:val="000000" w:themeColor="text1"/>
          <w:shd w:val="clear" w:color="auto" w:fill="FFFFFF"/>
        </w:rPr>
        <w:t xml:space="preserve"> </w:t>
      </w:r>
      <w:r w:rsidR="00E90AA8" w:rsidRPr="007864AD">
        <w:rPr>
          <w:rFonts w:ascii="TimesNewRomanPS BoldMT" w:eastAsia="Times New Roman" w:hAnsi="TimesNewRomanPS BoldMT"/>
          <w:color w:val="000000" w:themeColor="text1"/>
          <w:shd w:val="clear" w:color="auto" w:fill="FFFFFF"/>
        </w:rPr>
        <w:t>dissertation study</w:t>
      </w:r>
      <w:r w:rsidR="00E2625E" w:rsidRPr="007864AD">
        <w:rPr>
          <w:rFonts w:ascii="TimesNewRomanPS BoldMT" w:eastAsia="Times New Roman" w:hAnsi="TimesNewRomanPS BoldMT"/>
          <w:color w:val="000000" w:themeColor="text1"/>
          <w:shd w:val="clear" w:color="auto" w:fill="FFFFFF"/>
        </w:rPr>
        <w:t xml:space="preserve"> will use an ethnographic </w:t>
      </w:r>
      <w:r w:rsidR="00B72437" w:rsidRPr="007864AD">
        <w:rPr>
          <w:rFonts w:ascii="TimesNewRomanPS BoldMT" w:eastAsia="Times New Roman" w:hAnsi="TimesNewRomanPS BoldMT"/>
          <w:color w:val="000000" w:themeColor="text1"/>
          <w:shd w:val="clear" w:color="auto" w:fill="FFFFFF"/>
        </w:rPr>
        <w:t>methodology</w:t>
      </w:r>
      <w:r w:rsidR="00E2625E" w:rsidRPr="007864AD">
        <w:rPr>
          <w:rFonts w:ascii="TimesNewRomanPS BoldMT" w:eastAsia="Times New Roman" w:hAnsi="TimesNewRomanPS BoldMT"/>
          <w:color w:val="000000" w:themeColor="text1"/>
          <w:shd w:val="clear" w:color="auto" w:fill="FFFFFF"/>
        </w:rPr>
        <w:t xml:space="preserve"> to examine </w:t>
      </w:r>
      <w:r w:rsidR="00BF0CA8" w:rsidRPr="007864AD">
        <w:rPr>
          <w:rFonts w:ascii="TimesNewRomanPS BoldMT" w:eastAsia="Times New Roman" w:hAnsi="TimesNewRomanPS BoldMT"/>
          <w:color w:val="000000" w:themeColor="text1"/>
          <w:shd w:val="clear" w:color="auto" w:fill="FFFFFF"/>
        </w:rPr>
        <w:t xml:space="preserve">the </w:t>
      </w:r>
      <w:r w:rsidR="00BF0CA8" w:rsidRPr="007864AD">
        <w:rPr>
          <w:rFonts w:ascii="TimesNewRomanPS BoldMT" w:hAnsi="TimesNewRomanPS BoldMT"/>
        </w:rPr>
        <w:t xml:space="preserve">identification process </w:t>
      </w:r>
      <w:r w:rsidR="00C525C6" w:rsidRPr="007864AD">
        <w:rPr>
          <w:rFonts w:ascii="TimesNewRomanPS BoldMT" w:hAnsi="TimesNewRomanPS BoldMT"/>
        </w:rPr>
        <w:t>when</w:t>
      </w:r>
      <w:r w:rsidR="00BF0CA8" w:rsidRPr="007864AD">
        <w:rPr>
          <w:rFonts w:ascii="TimesNewRomanPS BoldMT" w:hAnsi="TimesNewRomanPS BoldMT"/>
        </w:rPr>
        <w:t xml:space="preserve"> forming an organizational identity. </w:t>
      </w:r>
      <w:r w:rsidR="00BA07EE" w:rsidRPr="007864AD">
        <w:rPr>
          <w:rFonts w:ascii="TimesNewRomanPS BoldMT" w:hAnsi="TimesNewRomanPS BoldMT"/>
        </w:rPr>
        <w:t xml:space="preserve"> </w:t>
      </w:r>
      <w:r w:rsidR="00B72437" w:rsidRPr="007864AD">
        <w:rPr>
          <w:rFonts w:ascii="TimesNewRomanPS BoldMT" w:hAnsi="TimesNewRomanPS BoldMT"/>
        </w:rPr>
        <w:t>Pending IRB approval</w:t>
      </w:r>
      <w:r w:rsidR="00101450" w:rsidRPr="007864AD">
        <w:rPr>
          <w:rFonts w:ascii="TimesNewRomanPS BoldMT" w:hAnsi="TimesNewRomanPS BoldMT"/>
        </w:rPr>
        <w:t xml:space="preserve"> and signed </w:t>
      </w:r>
      <w:r w:rsidR="00700AA4" w:rsidRPr="007864AD">
        <w:rPr>
          <w:rFonts w:ascii="TimesNewRomanPS BoldMT" w:hAnsi="TimesNewRomanPS BoldMT"/>
        </w:rPr>
        <w:t>letter of consent and commitment</w:t>
      </w:r>
      <w:r w:rsidR="00B72437" w:rsidRPr="007864AD">
        <w:rPr>
          <w:rFonts w:ascii="TimesNewRomanPS BoldMT" w:hAnsi="TimesNewRomanPS BoldMT"/>
        </w:rPr>
        <w:t xml:space="preserve">, data collected from interviews </w:t>
      </w:r>
      <w:r w:rsidR="00101450" w:rsidRPr="007864AD">
        <w:rPr>
          <w:rFonts w:ascii="TimesNewRomanPS BoldMT" w:hAnsi="TimesNewRomanPS BoldMT"/>
        </w:rPr>
        <w:t xml:space="preserve">with key stakeholders </w:t>
      </w:r>
      <w:r w:rsidR="00B72437" w:rsidRPr="007864AD">
        <w:rPr>
          <w:rFonts w:ascii="TimesNewRomanPS BoldMT" w:hAnsi="TimesNewRomanPS BoldMT"/>
        </w:rPr>
        <w:t xml:space="preserve">and artifacts from </w:t>
      </w:r>
      <w:r w:rsidR="00B72437" w:rsidRPr="007864AD">
        <w:rPr>
          <w:rFonts w:ascii="TimesNewRomanPS BoldMT" w:eastAsia="Times New Roman" w:hAnsi="TimesNewRomanPS BoldMT"/>
          <w:color w:val="000000" w:themeColor="text1"/>
          <w:shd w:val="clear" w:color="auto" w:fill="FFFFFF"/>
        </w:rPr>
        <w:t xml:space="preserve">the two non-profits, Hispanics in Philanthropy (HIP) and </w:t>
      </w:r>
      <w:r w:rsidR="00B72437" w:rsidRPr="007864AD">
        <w:rPr>
          <w:rFonts w:ascii="TimesNewRomanPS BoldMT" w:hAnsi="TimesNewRomanPS BoldMT"/>
          <w:color w:val="000000" w:themeColor="text1"/>
        </w:rPr>
        <w:t>Latinos in Tech and Social Media (LATISM),</w:t>
      </w:r>
      <w:r w:rsidR="00B72437" w:rsidRPr="007864AD">
        <w:rPr>
          <w:rFonts w:ascii="TimesNewRomanPS BoldMT" w:hAnsi="TimesNewRomanPS BoldMT"/>
        </w:rPr>
        <w:t xml:space="preserve"> will be interpreted using </w:t>
      </w:r>
      <w:r w:rsidR="00BD1E5D" w:rsidRPr="007864AD">
        <w:rPr>
          <w:rFonts w:ascii="TimesNewRomanPS BoldMT" w:hAnsi="TimesNewRomanPS BoldMT"/>
        </w:rPr>
        <w:t xml:space="preserve">Hoffman </w:t>
      </w:r>
      <w:r w:rsidR="00101450" w:rsidRPr="007864AD">
        <w:rPr>
          <w:rFonts w:ascii="TimesNewRomanPS BoldMT" w:hAnsi="TimesNewRomanPS BoldMT"/>
        </w:rPr>
        <w:t xml:space="preserve">and Ford’s (2009) evaluative reading model. </w:t>
      </w:r>
    </w:p>
    <w:p w14:paraId="5A5E42E9" w14:textId="6D39C167" w:rsidR="00C93A32" w:rsidRPr="007864AD" w:rsidRDefault="00C93A32" w:rsidP="000B2EDD">
      <w:pPr>
        <w:rPr>
          <w:rFonts w:ascii="TimesNewRomanPS BoldMT" w:hAnsi="TimesNewRomanPS BoldMT"/>
          <w:b/>
          <w:i/>
        </w:rPr>
      </w:pPr>
      <w:r w:rsidRPr="007864AD">
        <w:rPr>
          <w:rFonts w:ascii="TimesNewRomanPS BoldMT" w:hAnsi="TimesNewRomanPS BoldMT"/>
          <w:b/>
          <w:i/>
        </w:rPr>
        <w:t>Ethnographic Methodology</w:t>
      </w:r>
    </w:p>
    <w:p w14:paraId="4FCAE047" w14:textId="0A3CB795" w:rsidR="00EC7C0A" w:rsidRPr="007864AD" w:rsidRDefault="001C45B7" w:rsidP="00EC7C0A">
      <w:pPr>
        <w:rPr>
          <w:rFonts w:ascii="TimesNewRomanPS BoldMT" w:eastAsia="Times New Roman" w:hAnsi="TimesNewRomanPS BoldMT"/>
          <w:color w:val="000000" w:themeColor="text1"/>
          <w:shd w:val="clear" w:color="auto" w:fill="FFFFFF"/>
        </w:rPr>
      </w:pPr>
      <w:r w:rsidRPr="007864AD">
        <w:rPr>
          <w:rFonts w:ascii="TimesNewRomanPS BoldMT" w:eastAsia="Times New Roman" w:hAnsi="TimesNewRomanPS BoldMT"/>
          <w:color w:val="000000" w:themeColor="text1"/>
          <w:shd w:val="clear" w:color="auto" w:fill="FFFFFF"/>
        </w:rPr>
        <w:t xml:space="preserve"> </w:t>
      </w:r>
      <w:r w:rsidRPr="007864AD">
        <w:rPr>
          <w:rFonts w:ascii="TimesNewRomanPS BoldMT" w:eastAsia="Times New Roman" w:hAnsi="TimesNewRomanPS BoldMT"/>
          <w:color w:val="000000" w:themeColor="text1"/>
          <w:shd w:val="clear" w:color="auto" w:fill="FFFFFF"/>
        </w:rPr>
        <w:tab/>
      </w:r>
      <w:r w:rsidR="00984DF1" w:rsidRPr="007864AD">
        <w:rPr>
          <w:rFonts w:ascii="TimesNewRomanPS BoldMT" w:eastAsia="Times New Roman" w:hAnsi="TimesNewRomanPS BoldMT"/>
          <w:color w:val="000000" w:themeColor="text1"/>
          <w:shd w:val="clear" w:color="auto" w:fill="FFFFFF"/>
        </w:rPr>
        <w:t xml:space="preserve">An ethnographic </w:t>
      </w:r>
      <w:r w:rsidR="00B72437" w:rsidRPr="007864AD">
        <w:rPr>
          <w:rFonts w:ascii="TimesNewRomanPS BoldMT" w:eastAsia="Times New Roman" w:hAnsi="TimesNewRomanPS BoldMT"/>
          <w:color w:val="000000" w:themeColor="text1"/>
          <w:shd w:val="clear" w:color="auto" w:fill="FFFFFF"/>
        </w:rPr>
        <w:t>methodology</w:t>
      </w:r>
      <w:r w:rsidR="00984DF1" w:rsidRPr="007864AD">
        <w:rPr>
          <w:rFonts w:ascii="TimesNewRomanPS BoldMT" w:eastAsia="Times New Roman" w:hAnsi="TimesNewRomanPS BoldMT"/>
          <w:color w:val="000000" w:themeColor="text1"/>
          <w:shd w:val="clear" w:color="auto" w:fill="FFFFFF"/>
        </w:rPr>
        <w:t xml:space="preserve"> is </w:t>
      </w:r>
      <w:r w:rsidR="00C525C6" w:rsidRPr="007864AD">
        <w:rPr>
          <w:rFonts w:ascii="TimesNewRomanPS BoldMT" w:eastAsia="Times New Roman" w:hAnsi="TimesNewRomanPS BoldMT"/>
          <w:color w:val="000000" w:themeColor="text1"/>
          <w:shd w:val="clear" w:color="auto" w:fill="FFFFFF"/>
        </w:rPr>
        <w:t xml:space="preserve">the preferred method </w:t>
      </w:r>
      <w:r w:rsidR="00984DF1" w:rsidRPr="007864AD">
        <w:rPr>
          <w:rFonts w:ascii="TimesNewRomanPS BoldMT" w:eastAsia="Times New Roman" w:hAnsi="TimesNewRomanPS BoldMT"/>
          <w:color w:val="000000" w:themeColor="text1"/>
          <w:shd w:val="clear" w:color="auto" w:fill="FFFFFF"/>
        </w:rPr>
        <w:t>instead of a case study</w:t>
      </w:r>
      <w:r w:rsidR="00C525C6" w:rsidRPr="007864AD">
        <w:rPr>
          <w:rFonts w:ascii="TimesNewRomanPS BoldMT" w:eastAsia="Times New Roman" w:hAnsi="TimesNewRomanPS BoldMT"/>
          <w:color w:val="000000" w:themeColor="text1"/>
          <w:shd w:val="clear" w:color="auto" w:fill="FFFFFF"/>
        </w:rPr>
        <w:t xml:space="preserve"> because it provides the opportunity to collect data with insider knowledge and insight from interviewing the non-profit organization’s key internal stakeholders.</w:t>
      </w:r>
      <w:r w:rsidR="00C65BE5" w:rsidRPr="007864AD">
        <w:rPr>
          <w:rFonts w:ascii="TimesNewRomanPS BoldMT" w:eastAsia="Times New Roman" w:hAnsi="TimesNewRomanPS BoldMT"/>
          <w:color w:val="000000" w:themeColor="text1"/>
          <w:shd w:val="clear" w:color="auto" w:fill="FFFFFF"/>
        </w:rPr>
        <w:t xml:space="preserve"> During the data analysis portion of the dissertation study, patterns and/or themes can be triangulated between the artifacts and the interviews. Triangulating data is beneficial because it aids in reducing bias. </w:t>
      </w:r>
      <w:r w:rsidR="00101450" w:rsidRPr="007864AD">
        <w:rPr>
          <w:rFonts w:ascii="TimesNewRomanPS BoldMT" w:eastAsia="Times New Roman" w:hAnsi="TimesNewRomanPS BoldMT"/>
          <w:color w:val="000000" w:themeColor="text1"/>
          <w:shd w:val="clear" w:color="auto" w:fill="FFFFFF"/>
        </w:rPr>
        <w:t>Interpreting collected artifacts</w:t>
      </w:r>
      <w:r w:rsidR="00C65BE5" w:rsidRPr="007864AD">
        <w:rPr>
          <w:rFonts w:ascii="TimesNewRomanPS BoldMT" w:eastAsia="Times New Roman" w:hAnsi="TimesNewRomanPS BoldMT"/>
          <w:color w:val="000000" w:themeColor="text1"/>
          <w:shd w:val="clear" w:color="auto" w:fill="FFFFFF"/>
        </w:rPr>
        <w:t xml:space="preserve"> without the interviews can potentially lead to creating a narrative from behalf of the non-profit; thus, possibly misinterpreting findings. Rather, the interviews supplement and contribute to the interpretation and findings of the racial/ethnic/cultural frameworks, meaning, and structures within the non-profit’s organizational identity. </w:t>
      </w:r>
    </w:p>
    <w:p w14:paraId="025C71E8" w14:textId="77777777" w:rsidR="000B2EDD" w:rsidRPr="007864AD" w:rsidRDefault="000B2EDD" w:rsidP="000B2EDD">
      <w:pPr>
        <w:rPr>
          <w:rFonts w:ascii="TimesNewRomanPS BoldMT" w:eastAsia="Times New Roman" w:hAnsi="TimesNewRomanPS BoldMT"/>
          <w:b/>
          <w:i/>
          <w:color w:val="000000" w:themeColor="text1"/>
          <w:shd w:val="clear" w:color="auto" w:fill="FFFFFF"/>
        </w:rPr>
      </w:pPr>
      <w:r w:rsidRPr="007864AD">
        <w:rPr>
          <w:rFonts w:ascii="TimesNewRomanPS BoldMT" w:eastAsia="Times New Roman" w:hAnsi="TimesNewRomanPS BoldMT"/>
          <w:b/>
          <w:i/>
          <w:color w:val="000000" w:themeColor="text1"/>
          <w:shd w:val="clear" w:color="auto" w:fill="FFFFFF"/>
        </w:rPr>
        <w:t>Subject Participants</w:t>
      </w:r>
    </w:p>
    <w:p w14:paraId="409DF254" w14:textId="00F85225" w:rsidR="00E343D8" w:rsidRPr="007864AD" w:rsidRDefault="00E343D8" w:rsidP="006B1800">
      <w:pPr>
        <w:rPr>
          <w:rFonts w:ascii="TimesNewRomanPS BoldMT" w:hAnsi="TimesNewRomanPS BoldMT"/>
          <w:color w:val="000000" w:themeColor="text1"/>
        </w:rPr>
      </w:pPr>
      <w:r w:rsidRPr="007864AD">
        <w:rPr>
          <w:rFonts w:ascii="TimesNewRomanPS BoldMT" w:hAnsi="TimesNewRomanPS BoldMT"/>
          <w:color w:val="000000" w:themeColor="text1"/>
        </w:rPr>
        <w:t xml:space="preserve"> </w:t>
      </w:r>
      <w:r w:rsidRPr="007864AD">
        <w:rPr>
          <w:rFonts w:ascii="TimesNewRomanPS BoldMT" w:hAnsi="TimesNewRomanPS BoldMT"/>
          <w:color w:val="000000" w:themeColor="text1"/>
        </w:rPr>
        <w:tab/>
      </w:r>
      <w:r w:rsidR="0036601F" w:rsidRPr="007864AD">
        <w:rPr>
          <w:rFonts w:ascii="TimesNewRomanPS BoldMT" w:hAnsi="TimesNewRomanPS BoldMT"/>
          <w:color w:val="000000" w:themeColor="text1"/>
        </w:rPr>
        <w:t xml:space="preserve">Criteria for selecting HIP and LATISM is based on </w:t>
      </w:r>
      <w:r w:rsidRPr="007864AD">
        <w:rPr>
          <w:rFonts w:ascii="TimesNewRomanPS BoldMT" w:hAnsi="TimesNewRomanPS BoldMT"/>
          <w:color w:val="000000" w:themeColor="text1"/>
        </w:rPr>
        <w:t xml:space="preserve">the different use of Hispanic/Latino identity labels within their organization’s name, strong presence within the Hispanic/Latino non-profit sector, extensive networking within the Hispanic/Latino based non-profit sector, and their differing online and offline presence. The following </w:t>
      </w:r>
      <w:r w:rsidR="0036601F" w:rsidRPr="007864AD">
        <w:rPr>
          <w:rFonts w:ascii="TimesNewRomanPS BoldMT" w:hAnsi="TimesNewRomanPS BoldMT"/>
          <w:color w:val="000000" w:themeColor="text1"/>
        </w:rPr>
        <w:t xml:space="preserve">section </w:t>
      </w:r>
      <w:r w:rsidRPr="007864AD">
        <w:rPr>
          <w:rFonts w:ascii="TimesNewRomanPS BoldMT" w:hAnsi="TimesNewRomanPS BoldMT"/>
          <w:color w:val="000000" w:themeColor="text1"/>
        </w:rPr>
        <w:t>provides a description of their background and significance to this dissertation study.</w:t>
      </w:r>
    </w:p>
    <w:p w14:paraId="1EBF3114" w14:textId="27CA9612" w:rsidR="00E343D8" w:rsidRPr="007864AD" w:rsidRDefault="00E343D8" w:rsidP="006B1800">
      <w:pPr>
        <w:rPr>
          <w:rFonts w:ascii="TimesNewRomanPS BoldMT" w:hAnsi="TimesNewRomanPS BoldMT"/>
          <w:b/>
          <w:i/>
          <w:color w:val="000000" w:themeColor="text1"/>
        </w:rPr>
      </w:pPr>
      <w:r w:rsidRPr="007864AD">
        <w:rPr>
          <w:rFonts w:ascii="TimesNewRomanPS BoldMT" w:hAnsi="TimesNewRomanPS BoldMT"/>
          <w:b/>
          <w:i/>
          <w:color w:val="000000" w:themeColor="text1"/>
        </w:rPr>
        <w:t>Hispanics in Philanthropy (HIP)</w:t>
      </w:r>
    </w:p>
    <w:p w14:paraId="24127372" w14:textId="01E99CEF" w:rsidR="0036601F" w:rsidRPr="007864AD" w:rsidRDefault="00E343D8" w:rsidP="006B1800">
      <w:pPr>
        <w:rPr>
          <w:rFonts w:ascii="TimesNewRomanPS BoldMT" w:hAnsi="TimesNewRomanPS BoldMT"/>
        </w:rPr>
      </w:pPr>
      <w:r w:rsidRPr="007864AD">
        <w:rPr>
          <w:rFonts w:ascii="TimesNewRomanPS BoldMT" w:eastAsiaTheme="minorEastAsia" w:hAnsi="TimesNewRomanPS BoldMT"/>
          <w:color w:val="000000" w:themeColor="text1"/>
        </w:rPr>
        <w:t xml:space="preserve"> </w:t>
      </w:r>
      <w:r w:rsidR="0036601F" w:rsidRPr="007864AD">
        <w:rPr>
          <w:rFonts w:ascii="TimesNewRomanPS BoldMT" w:eastAsiaTheme="minorEastAsia" w:hAnsi="TimesNewRomanPS BoldMT"/>
          <w:color w:val="000000" w:themeColor="text1"/>
        </w:rPr>
        <w:t xml:space="preserve"> </w:t>
      </w:r>
      <w:r w:rsidR="0036601F" w:rsidRPr="007864AD">
        <w:rPr>
          <w:rFonts w:ascii="TimesNewRomanPS BoldMT" w:eastAsiaTheme="minorEastAsia" w:hAnsi="TimesNewRomanPS BoldMT"/>
          <w:color w:val="000000" w:themeColor="text1"/>
        </w:rPr>
        <w:tab/>
        <w:t>HIP</w:t>
      </w:r>
      <w:r w:rsidR="006B1800" w:rsidRPr="007864AD">
        <w:rPr>
          <w:rFonts w:ascii="TimesNewRomanPS BoldMT" w:eastAsiaTheme="minorEastAsia" w:hAnsi="TimesNewRomanPS BoldMT"/>
          <w:color w:val="000000" w:themeColor="text1"/>
        </w:rPr>
        <w:t xml:space="preserve"> differs from LATISM because it is centered more on philanthropic investments. Since 1983, HIP has provided several outreach and research incentives. Located in Oakland, CA, the mission of HIP is to </w:t>
      </w:r>
      <w:r w:rsidR="006B1800" w:rsidRPr="007864AD">
        <w:rPr>
          <w:rFonts w:ascii="TimesNewRomanPS BoldMT" w:hAnsi="TimesNewRomanPS BoldMT"/>
        </w:rPr>
        <w:t xml:space="preserve">“strengthen Latino communities by increasing resources for the Latino and Latin American civil sector; increasing Latino participation and leadership throughout the field of philanthropy; and fostering policy change to enhance equity and inclusiveness.” They are one of the leading non-profits aimed towards diversifying the non-profit sector while raising millions of funds for non-profit organizations. Their extensive philanthropic network made them an ideal candidate as a </w:t>
      </w:r>
      <w:r w:rsidR="0036601F" w:rsidRPr="007864AD">
        <w:rPr>
          <w:rFonts w:ascii="TimesNewRomanPS BoldMT" w:hAnsi="TimesNewRomanPS BoldMT"/>
        </w:rPr>
        <w:t>subject participant. While a site visit is not required for this dissertation study, it remains an option that can be negotiated with the non-profit organization.</w:t>
      </w:r>
    </w:p>
    <w:p w14:paraId="249CDD6E" w14:textId="208B6D3C" w:rsidR="0036601F" w:rsidRPr="007864AD" w:rsidRDefault="00E343D8" w:rsidP="006B1800">
      <w:pPr>
        <w:rPr>
          <w:rFonts w:ascii="TimesNewRomanPS BoldMT" w:hAnsi="TimesNewRomanPS BoldMT"/>
        </w:rPr>
      </w:pPr>
      <w:r w:rsidRPr="007864AD">
        <w:rPr>
          <w:rFonts w:ascii="TimesNewRomanPS BoldMT" w:hAnsi="TimesNewRomanPS BoldMT"/>
          <w:b/>
          <w:i/>
        </w:rPr>
        <w:lastRenderedPageBreak/>
        <w:t>Latinos in Tech Innovation and Social Media (LATISM)</w:t>
      </w:r>
      <w:r w:rsidR="006B1800" w:rsidRPr="007864AD">
        <w:rPr>
          <w:rFonts w:ascii="TimesNewRomanPS BoldMT" w:hAnsi="TimesNewRomanPS BoldMT"/>
        </w:rPr>
        <w:br/>
        <w:t xml:space="preserve"> </w:t>
      </w:r>
      <w:r w:rsidR="006B1800" w:rsidRPr="007864AD">
        <w:rPr>
          <w:rFonts w:ascii="TimesNewRomanPS BoldMT" w:hAnsi="TimesNewRomanPS BoldMT"/>
        </w:rPr>
        <w:tab/>
        <w:t xml:space="preserve">The second non-profit, LATISM, is </w:t>
      </w:r>
      <w:r w:rsidR="006B1800" w:rsidRPr="007864AD">
        <w:rPr>
          <w:rFonts w:ascii="TimesNewRomanPS BoldMT" w:eastAsia="Times New Roman" w:hAnsi="TimesNewRomanPS BoldMT"/>
        </w:rPr>
        <w:t xml:space="preserve">located in </w:t>
      </w:r>
      <w:r w:rsidR="00575978" w:rsidRPr="007864AD">
        <w:rPr>
          <w:rFonts w:ascii="TimesNewRomanPS BoldMT" w:eastAsia="Times New Roman" w:hAnsi="TimesNewRomanPS BoldMT"/>
        </w:rPr>
        <w:t>several cities throughout the United States,</w:t>
      </w:r>
      <w:r w:rsidR="006B1800" w:rsidRPr="007864AD">
        <w:rPr>
          <w:rFonts w:ascii="TimesNewRomanPS BoldMT" w:eastAsia="Times New Roman" w:hAnsi="TimesNewRomanPS BoldMT"/>
        </w:rPr>
        <w:t xml:space="preserve"> and </w:t>
      </w:r>
      <w:r w:rsidR="006B1800" w:rsidRPr="007864AD">
        <w:rPr>
          <w:rFonts w:ascii="TimesNewRomanPS BoldMT" w:eastAsiaTheme="minorEastAsia" w:hAnsi="TimesNewRomanPS BoldMT"/>
          <w:color w:val="000000" w:themeColor="text1"/>
        </w:rPr>
        <w:t>has a str</w:t>
      </w:r>
      <w:r w:rsidR="00575978" w:rsidRPr="007864AD">
        <w:rPr>
          <w:rFonts w:ascii="TimesNewRomanPS BoldMT" w:eastAsiaTheme="minorEastAsia" w:hAnsi="TimesNewRomanPS BoldMT"/>
          <w:color w:val="000000" w:themeColor="text1"/>
        </w:rPr>
        <w:t xml:space="preserve">onger online presence than HIP. However, </w:t>
      </w:r>
      <w:r w:rsidR="006B1800" w:rsidRPr="007864AD">
        <w:rPr>
          <w:rFonts w:ascii="TimesNewRomanPS BoldMT" w:eastAsiaTheme="minorEastAsia" w:hAnsi="TimesNewRomanPS BoldMT"/>
          <w:color w:val="000000" w:themeColor="text1"/>
        </w:rPr>
        <w:t xml:space="preserve">HIP has wider outreach programs than LATISM. Both non-profit organizations have a strong online presence and publicly accessibly content. </w:t>
      </w:r>
      <w:r w:rsidR="006B1800" w:rsidRPr="007864AD">
        <w:rPr>
          <w:rFonts w:ascii="TimesNewRomanPS BoldMT" w:hAnsi="TimesNewRomanPS BoldMT"/>
        </w:rPr>
        <w:t>LATISM, has 22 chap</w:t>
      </w:r>
      <w:r w:rsidR="00575978" w:rsidRPr="007864AD">
        <w:rPr>
          <w:rFonts w:ascii="TimesNewRomanPS BoldMT" w:hAnsi="TimesNewRomanPS BoldMT"/>
        </w:rPr>
        <w:t xml:space="preserve">ters with over 190,000 members, and does not list the main head quarters on their website. </w:t>
      </w:r>
      <w:r w:rsidR="006B1800" w:rsidRPr="007864AD">
        <w:rPr>
          <w:rFonts w:ascii="TimesNewRomanPS BoldMT" w:hAnsi="TimesNewRomanPS BoldMT"/>
        </w:rPr>
        <w:t xml:space="preserve">According to the LATISM website, “LATISM has been hailed to be the most powerful and influential network of Latinos/as involved in social media. The #LATISM </w:t>
      </w:r>
      <w:proofErr w:type="spellStart"/>
      <w:r w:rsidR="006B1800" w:rsidRPr="007864AD">
        <w:rPr>
          <w:rFonts w:ascii="TimesNewRomanPS BoldMT" w:hAnsi="TimesNewRomanPS BoldMT"/>
        </w:rPr>
        <w:t>hashtag</w:t>
      </w:r>
      <w:proofErr w:type="spellEnd"/>
      <w:r w:rsidR="006B1800" w:rsidRPr="007864AD">
        <w:rPr>
          <w:rFonts w:ascii="TimesNewRomanPS BoldMT" w:hAnsi="TimesNewRomanPS BoldMT"/>
        </w:rPr>
        <w:t xml:space="preserve"> which generates millions of impressions daily is used by politicians, businesses and organizations to reach the </w:t>
      </w:r>
      <w:proofErr w:type="spellStart"/>
      <w:proofErr w:type="gramStart"/>
      <w:r w:rsidR="006B1800" w:rsidRPr="007864AD">
        <w:rPr>
          <w:rFonts w:ascii="TimesNewRomanPS BoldMT" w:hAnsi="TimesNewRomanPS BoldMT"/>
        </w:rPr>
        <w:t>latino</w:t>
      </w:r>
      <w:proofErr w:type="spellEnd"/>
      <w:proofErr w:type="gramEnd"/>
      <w:r w:rsidR="006B1800" w:rsidRPr="007864AD">
        <w:rPr>
          <w:rFonts w:ascii="TimesNewRomanPS BoldMT" w:hAnsi="TimesNewRomanPS BoldMT"/>
        </w:rPr>
        <w:t xml:space="preserve"> community.” The interchangeable use of #LATISM and its popularity </w:t>
      </w:r>
      <w:r w:rsidRPr="007864AD">
        <w:rPr>
          <w:rFonts w:ascii="TimesNewRomanPS BoldMT" w:hAnsi="TimesNewRomanPS BoldMT"/>
        </w:rPr>
        <w:t xml:space="preserve">has </w:t>
      </w:r>
      <w:r w:rsidR="006B1800" w:rsidRPr="007864AD">
        <w:rPr>
          <w:rFonts w:ascii="TimesNewRomanPS BoldMT" w:hAnsi="TimesNewRomanPS BoldMT"/>
        </w:rPr>
        <w:t xml:space="preserve">lead to making this non-profit organization an ideal candidate as a </w:t>
      </w:r>
      <w:r w:rsidR="0036601F" w:rsidRPr="007864AD">
        <w:rPr>
          <w:rFonts w:ascii="TimesNewRomanPS BoldMT" w:hAnsi="TimesNewRomanPS BoldMT"/>
        </w:rPr>
        <w:t xml:space="preserve">subject participant. </w:t>
      </w:r>
      <w:r w:rsidR="00575978" w:rsidRPr="007864AD">
        <w:rPr>
          <w:rFonts w:ascii="TimesNewRomanPS BoldMT" w:eastAsia="Times New Roman" w:hAnsi="TimesNewRomanPS BoldMT"/>
          <w:color w:val="000000" w:themeColor="text1"/>
          <w:shd w:val="clear" w:color="auto" w:fill="FFFFFF"/>
        </w:rPr>
        <w:t xml:space="preserve">The </w:t>
      </w:r>
      <w:proofErr w:type="gramStart"/>
      <w:r w:rsidR="00575978" w:rsidRPr="007864AD">
        <w:rPr>
          <w:rFonts w:ascii="TimesNewRomanPS BoldMT" w:eastAsia="Times New Roman" w:hAnsi="TimesNewRomanPS BoldMT"/>
          <w:color w:val="000000" w:themeColor="text1"/>
          <w:shd w:val="clear" w:color="auto" w:fill="FFFFFF"/>
        </w:rPr>
        <w:t>criteria for selecting a LATISM chapter for this dissertation is</w:t>
      </w:r>
      <w:proofErr w:type="gramEnd"/>
      <w:r w:rsidR="00575978" w:rsidRPr="007864AD">
        <w:rPr>
          <w:rFonts w:ascii="TimesNewRomanPS BoldMT" w:eastAsia="Times New Roman" w:hAnsi="TimesNewRomanPS BoldMT"/>
          <w:color w:val="000000" w:themeColor="text1"/>
          <w:shd w:val="clear" w:color="auto" w:fill="FFFFFF"/>
        </w:rPr>
        <w:t xml:space="preserve"> based on the recommendation by the LATISM headquarters. </w:t>
      </w:r>
      <w:r w:rsidR="0036601F" w:rsidRPr="007864AD">
        <w:rPr>
          <w:rFonts w:ascii="TimesNewRomanPS BoldMT" w:hAnsi="TimesNewRomanPS BoldMT"/>
        </w:rPr>
        <w:t xml:space="preserve">While a site visit is not required for this dissertation study, it remains an option that can be negotiated with </w:t>
      </w:r>
      <w:r w:rsidR="00575978" w:rsidRPr="007864AD">
        <w:rPr>
          <w:rFonts w:ascii="TimesNewRomanPS BoldMT" w:hAnsi="TimesNewRomanPS BoldMT"/>
        </w:rPr>
        <w:t xml:space="preserve">the non-profit organization. </w:t>
      </w:r>
    </w:p>
    <w:p w14:paraId="6E844A20" w14:textId="77777777" w:rsidR="000B2EDD" w:rsidRPr="007864AD" w:rsidRDefault="000B2EDD" w:rsidP="000B2EDD">
      <w:pPr>
        <w:rPr>
          <w:rFonts w:ascii="TimesNewRomanPS BoldMT" w:eastAsiaTheme="minorEastAsia" w:hAnsi="TimesNewRomanPS BoldMT"/>
          <w:b/>
          <w:i/>
          <w:color w:val="000000" w:themeColor="text1"/>
        </w:rPr>
      </w:pPr>
      <w:r w:rsidRPr="007864AD">
        <w:rPr>
          <w:rFonts w:ascii="TimesNewRomanPS BoldMT" w:eastAsiaTheme="minorEastAsia" w:hAnsi="TimesNewRomanPS BoldMT"/>
          <w:b/>
          <w:i/>
          <w:color w:val="000000" w:themeColor="text1"/>
        </w:rPr>
        <w:t>Data Collection</w:t>
      </w:r>
    </w:p>
    <w:p w14:paraId="146F52CE" w14:textId="643F798D" w:rsidR="00575978" w:rsidRPr="007864AD" w:rsidRDefault="000B2EDD" w:rsidP="00575978">
      <w:pPr>
        <w:rPr>
          <w:rFonts w:ascii="TimesNewRomanPS BoldMT" w:eastAsia="Times New Roman" w:hAnsi="TimesNewRomanPS BoldMT"/>
          <w:color w:val="000000" w:themeColor="text1"/>
          <w:shd w:val="clear" w:color="auto" w:fill="FFFFFF"/>
        </w:rPr>
      </w:pPr>
      <w:r w:rsidRPr="007864AD">
        <w:rPr>
          <w:rFonts w:ascii="TimesNewRomanPS BoldMT" w:hAnsi="TimesNewRomanPS BoldMT"/>
        </w:rPr>
        <w:t xml:space="preserve"> </w:t>
      </w:r>
      <w:r w:rsidRPr="007864AD">
        <w:rPr>
          <w:rFonts w:ascii="TimesNewRomanPS BoldMT" w:hAnsi="TimesNewRomanPS BoldMT"/>
        </w:rPr>
        <w:tab/>
      </w:r>
      <w:r w:rsidR="0036601F" w:rsidRPr="007864AD">
        <w:rPr>
          <w:rFonts w:ascii="TimesNewRomanPS BoldMT" w:hAnsi="TimesNewRomanPS BoldMT"/>
          <w:color w:val="000000" w:themeColor="text1"/>
        </w:rPr>
        <w:t xml:space="preserve">During the summer of 2006, I will contact </w:t>
      </w:r>
      <w:r w:rsidR="0036601F" w:rsidRPr="007864AD">
        <w:rPr>
          <w:rFonts w:ascii="TimesNewRomanPS BoldMT" w:eastAsia="Times New Roman" w:hAnsi="TimesNewRomanPS BoldMT"/>
          <w:color w:val="000000" w:themeColor="text1"/>
          <w:shd w:val="clear" w:color="auto" w:fill="FFFFFF"/>
        </w:rPr>
        <w:t>HIP and LATISM to ask about participating in the dissertation study. Prior to the submission of the IRB paperwork, the two non-profit organizations must provide a signed letter of consent and commitment</w:t>
      </w:r>
      <w:r w:rsidR="0036601F" w:rsidRPr="007864AD">
        <w:rPr>
          <w:rStyle w:val="FootnoteReference"/>
          <w:rFonts w:ascii="TimesNewRomanPS BoldMT" w:eastAsia="Times New Roman" w:hAnsi="TimesNewRomanPS BoldMT"/>
          <w:color w:val="000000" w:themeColor="text1"/>
          <w:shd w:val="clear" w:color="auto" w:fill="FFFFFF"/>
        </w:rPr>
        <w:footnoteReference w:id="1"/>
      </w:r>
      <w:r w:rsidR="0036601F" w:rsidRPr="007864AD">
        <w:rPr>
          <w:rFonts w:ascii="TimesNewRomanPS BoldMT" w:eastAsia="Times New Roman" w:hAnsi="TimesNewRomanPS BoldMT"/>
          <w:color w:val="000000" w:themeColor="text1"/>
          <w:shd w:val="clear" w:color="auto" w:fill="FFFFFF"/>
        </w:rPr>
        <w:t xml:space="preserve">. </w:t>
      </w:r>
      <w:r w:rsidR="0002496D" w:rsidRPr="007864AD">
        <w:rPr>
          <w:rFonts w:ascii="TimesNewRomanPS BoldMT" w:eastAsia="Times New Roman" w:hAnsi="TimesNewRomanPS BoldMT"/>
          <w:color w:val="000000" w:themeColor="text1"/>
          <w:shd w:val="clear" w:color="auto" w:fill="FFFFFF"/>
        </w:rPr>
        <w:t xml:space="preserve">The signed letter of consent and commitment acknowledges participation in the study that includes, but is not limited to, cooperation with identifying key </w:t>
      </w:r>
      <w:proofErr w:type="gramStart"/>
      <w:r w:rsidR="0002496D" w:rsidRPr="007864AD">
        <w:rPr>
          <w:rFonts w:ascii="TimesNewRomanPS BoldMT" w:eastAsia="Times New Roman" w:hAnsi="TimesNewRomanPS BoldMT"/>
          <w:color w:val="000000" w:themeColor="text1"/>
          <w:shd w:val="clear" w:color="auto" w:fill="FFFFFF"/>
        </w:rPr>
        <w:t>stake holders</w:t>
      </w:r>
      <w:proofErr w:type="gramEnd"/>
      <w:r w:rsidR="0002496D" w:rsidRPr="007864AD">
        <w:rPr>
          <w:rFonts w:ascii="TimesNewRomanPS BoldMT" w:eastAsia="Times New Roman" w:hAnsi="TimesNewRomanPS BoldMT"/>
          <w:color w:val="000000" w:themeColor="text1"/>
          <w:shd w:val="clear" w:color="auto" w:fill="FFFFFF"/>
        </w:rPr>
        <w:t xml:space="preserve"> and being interviewed. </w:t>
      </w:r>
      <w:r w:rsidR="00575978" w:rsidRPr="007864AD">
        <w:rPr>
          <w:rFonts w:ascii="TimesNewRomanPS BoldMT" w:eastAsia="Times New Roman" w:hAnsi="TimesNewRomanPS BoldMT"/>
          <w:color w:val="000000" w:themeColor="text1"/>
          <w:shd w:val="clear" w:color="auto" w:fill="FFFFFF"/>
        </w:rPr>
        <w:t>The following scenarios and proposed plan of act</w:t>
      </w:r>
      <w:r w:rsidR="00C61D73" w:rsidRPr="007864AD">
        <w:rPr>
          <w:rFonts w:ascii="TimesNewRomanPS BoldMT" w:eastAsia="Times New Roman" w:hAnsi="TimesNewRomanPS BoldMT"/>
          <w:color w:val="000000" w:themeColor="text1"/>
          <w:shd w:val="clear" w:color="auto" w:fill="FFFFFF"/>
        </w:rPr>
        <w:t xml:space="preserve">ions will be administered if a complication </w:t>
      </w:r>
      <w:r w:rsidR="00575978" w:rsidRPr="007864AD">
        <w:rPr>
          <w:rFonts w:ascii="TimesNewRomanPS BoldMT" w:eastAsia="Times New Roman" w:hAnsi="TimesNewRomanPS BoldMT"/>
          <w:color w:val="000000" w:themeColor="text1"/>
          <w:shd w:val="clear" w:color="auto" w:fill="FFFFFF"/>
        </w:rPr>
        <w:t xml:space="preserve">arises with the subject participants: </w:t>
      </w:r>
    </w:p>
    <w:p w14:paraId="43ED258F" w14:textId="77777777" w:rsidR="00EF6351" w:rsidRPr="007864AD" w:rsidRDefault="0036601F" w:rsidP="00575978">
      <w:pPr>
        <w:pStyle w:val="ListParagraph"/>
        <w:numPr>
          <w:ilvl w:val="0"/>
          <w:numId w:val="24"/>
        </w:numPr>
        <w:rPr>
          <w:rFonts w:ascii="TimesNewRomanPS BoldMT" w:eastAsia="Times New Roman" w:hAnsi="TimesNewRomanPS BoldMT"/>
          <w:color w:val="000000" w:themeColor="text1"/>
          <w:sz w:val="24"/>
          <w:szCs w:val="24"/>
          <w:shd w:val="clear" w:color="auto" w:fill="FFFFFF"/>
        </w:rPr>
      </w:pPr>
      <w:r w:rsidRPr="007864AD">
        <w:rPr>
          <w:rFonts w:ascii="TimesNewRomanPS BoldMT" w:eastAsia="Times New Roman" w:hAnsi="TimesNewRomanPS BoldMT"/>
          <w:color w:val="000000" w:themeColor="text1"/>
          <w:sz w:val="24"/>
          <w:szCs w:val="24"/>
          <w:shd w:val="clear" w:color="auto" w:fill="FFFFFF"/>
        </w:rPr>
        <w:t>If one non-profit organization declines to participate in the study prior to the submission of the IRB paperwork, then the dissertation study will focus on the non-profit organization that submitted the signed lette</w:t>
      </w:r>
      <w:r w:rsidR="00575978" w:rsidRPr="007864AD">
        <w:rPr>
          <w:rFonts w:ascii="TimesNewRomanPS BoldMT" w:eastAsia="Times New Roman" w:hAnsi="TimesNewRomanPS BoldMT"/>
          <w:color w:val="000000" w:themeColor="text1"/>
          <w:sz w:val="24"/>
          <w:szCs w:val="24"/>
          <w:shd w:val="clear" w:color="auto" w:fill="FFFFFF"/>
        </w:rPr>
        <w:t xml:space="preserve">r of consent and commitment. </w:t>
      </w:r>
    </w:p>
    <w:p w14:paraId="00FA6404" w14:textId="097BD09E" w:rsidR="0036601F" w:rsidRPr="007864AD" w:rsidRDefault="00575978" w:rsidP="000B2EDD">
      <w:pPr>
        <w:pStyle w:val="ListParagraph"/>
        <w:numPr>
          <w:ilvl w:val="0"/>
          <w:numId w:val="24"/>
        </w:numPr>
        <w:rPr>
          <w:rFonts w:ascii="TimesNewRomanPS BoldMT" w:eastAsia="Times New Roman" w:hAnsi="TimesNewRomanPS BoldMT"/>
          <w:color w:val="000000" w:themeColor="text1"/>
          <w:sz w:val="24"/>
          <w:szCs w:val="24"/>
          <w:shd w:val="clear" w:color="auto" w:fill="FFFFFF"/>
        </w:rPr>
      </w:pPr>
      <w:r w:rsidRPr="007864AD">
        <w:rPr>
          <w:rFonts w:ascii="TimesNewRomanPS BoldMT" w:eastAsia="Times New Roman" w:hAnsi="TimesNewRomanPS BoldMT"/>
          <w:color w:val="000000" w:themeColor="text1"/>
          <w:sz w:val="24"/>
          <w:szCs w:val="24"/>
          <w:shd w:val="clear" w:color="auto" w:fill="FFFFFF"/>
        </w:rPr>
        <w:t>If both non-profit organizations decline to participate in the dissertation study prior to the submission of the IRB paperwork, two non-profit organizations in El Paso, Texas will be selected and proposed to the dissertation chair, Dr. Isabel Baca, for approval. The</w:t>
      </w:r>
      <w:r w:rsidR="00EF6351" w:rsidRPr="007864AD">
        <w:rPr>
          <w:rFonts w:ascii="TimesNewRomanPS BoldMT" w:eastAsia="Times New Roman" w:hAnsi="TimesNewRomanPS BoldMT"/>
          <w:color w:val="000000" w:themeColor="text1"/>
          <w:sz w:val="24"/>
          <w:szCs w:val="24"/>
          <w:shd w:val="clear" w:color="auto" w:fill="FFFFFF"/>
        </w:rPr>
        <w:t xml:space="preserve"> criteria</w:t>
      </w:r>
      <w:r w:rsidRPr="007864AD">
        <w:rPr>
          <w:rFonts w:ascii="TimesNewRomanPS BoldMT" w:eastAsia="Times New Roman" w:hAnsi="TimesNewRomanPS BoldMT"/>
          <w:color w:val="000000" w:themeColor="text1"/>
          <w:sz w:val="24"/>
          <w:szCs w:val="24"/>
          <w:shd w:val="clear" w:color="auto" w:fill="FFFFFF"/>
        </w:rPr>
        <w:t xml:space="preserve"> for selecting the non-profit organizations will </w:t>
      </w:r>
      <w:r w:rsidR="00EF6351" w:rsidRPr="007864AD">
        <w:rPr>
          <w:rFonts w:ascii="TimesNewRomanPS BoldMT" w:eastAsia="Times New Roman" w:hAnsi="TimesNewRomanPS BoldMT"/>
          <w:color w:val="000000" w:themeColor="text1"/>
          <w:sz w:val="24"/>
          <w:szCs w:val="24"/>
          <w:shd w:val="clear" w:color="auto" w:fill="FFFFFF"/>
        </w:rPr>
        <w:t xml:space="preserve">be based on the </w:t>
      </w:r>
      <w:proofErr w:type="spellStart"/>
      <w:r w:rsidR="00EF6351" w:rsidRPr="007864AD">
        <w:rPr>
          <w:rFonts w:ascii="TimesNewRomanPS BoldMT" w:hAnsi="TimesNewRomanPS BoldMT"/>
          <w:color w:val="000000" w:themeColor="text1"/>
          <w:sz w:val="24"/>
          <w:szCs w:val="24"/>
        </w:rPr>
        <w:t>the</w:t>
      </w:r>
      <w:proofErr w:type="spellEnd"/>
      <w:r w:rsidR="00EF6351" w:rsidRPr="007864AD">
        <w:rPr>
          <w:rFonts w:ascii="TimesNewRomanPS BoldMT" w:hAnsi="TimesNewRomanPS BoldMT"/>
          <w:color w:val="000000" w:themeColor="text1"/>
          <w:sz w:val="24"/>
          <w:szCs w:val="24"/>
        </w:rPr>
        <w:t xml:space="preserve"> different use of Hispanic/Latino identity labels within their organization’s name, strong presence within the Hispanic/Latino non-profit sector, extensive networking within the Hispanic/Latino based non-profit sector, and their differing online and offline presence. </w:t>
      </w:r>
      <w:r w:rsidRPr="007864AD">
        <w:rPr>
          <w:rFonts w:ascii="TimesNewRomanPS BoldMT" w:eastAsia="Times New Roman" w:hAnsi="TimesNewRomanPS BoldMT"/>
          <w:color w:val="000000" w:themeColor="text1"/>
          <w:sz w:val="24"/>
          <w:szCs w:val="24"/>
          <w:shd w:val="clear" w:color="auto" w:fill="FFFFFF"/>
        </w:rPr>
        <w:t>After the</w:t>
      </w:r>
      <w:r w:rsidR="00EF6351" w:rsidRPr="007864AD">
        <w:rPr>
          <w:rFonts w:ascii="TimesNewRomanPS BoldMT" w:eastAsia="Times New Roman" w:hAnsi="TimesNewRomanPS BoldMT"/>
          <w:color w:val="000000" w:themeColor="text1"/>
          <w:sz w:val="24"/>
          <w:szCs w:val="24"/>
          <w:shd w:val="clear" w:color="auto" w:fill="FFFFFF"/>
        </w:rPr>
        <w:t>y</w:t>
      </w:r>
      <w:r w:rsidRPr="007864AD">
        <w:rPr>
          <w:rFonts w:ascii="TimesNewRomanPS BoldMT" w:eastAsia="Times New Roman" w:hAnsi="TimesNewRomanPS BoldMT"/>
          <w:color w:val="000000" w:themeColor="text1"/>
          <w:sz w:val="24"/>
          <w:szCs w:val="24"/>
          <w:shd w:val="clear" w:color="auto" w:fill="FFFFFF"/>
        </w:rPr>
        <w:t xml:space="preserve"> are approved, the two non-profit organizations will be asked to sign a letter of consent and commitment. </w:t>
      </w:r>
      <w:r w:rsidR="00C61D73" w:rsidRPr="007864AD">
        <w:rPr>
          <w:rFonts w:ascii="TimesNewRomanPS BoldMT" w:eastAsia="Times New Roman" w:hAnsi="TimesNewRomanPS BoldMT"/>
          <w:color w:val="000000" w:themeColor="text1"/>
          <w:sz w:val="24"/>
          <w:szCs w:val="24"/>
          <w:shd w:val="clear" w:color="auto" w:fill="FFFFFF"/>
        </w:rPr>
        <w:t>The dissertation study must study at least one non-profit organization; however, if both non-profit organizations decline, then a case study methodology will replace the ethnographic approach. Then, four non-profit organizations will be selected and proposed to the dissertation chair, Dr. Isabel Baca, for approval.</w:t>
      </w:r>
    </w:p>
    <w:p w14:paraId="1906E74B" w14:textId="77777777" w:rsidR="00514CB6" w:rsidRPr="007864AD" w:rsidRDefault="00514CB6" w:rsidP="00514CB6">
      <w:pPr>
        <w:pStyle w:val="ListParagraph"/>
        <w:numPr>
          <w:ilvl w:val="0"/>
          <w:numId w:val="24"/>
        </w:numPr>
        <w:rPr>
          <w:rFonts w:ascii="TimesNewRomanPS BoldMT" w:hAnsi="TimesNewRomanPS BoldMT"/>
          <w:sz w:val="24"/>
          <w:szCs w:val="24"/>
        </w:rPr>
      </w:pPr>
      <w:r w:rsidRPr="007864AD">
        <w:rPr>
          <w:rFonts w:ascii="TimesNewRomanPS BoldMT" w:hAnsi="TimesNewRomanPS BoldMT"/>
          <w:sz w:val="24"/>
          <w:szCs w:val="24"/>
        </w:rPr>
        <w:t>While a key stakeholder may decline an interview request and/or withdraw and ask to remove content from an interview, attempts will be made to interview other key stakeholders that are identified by the organization. The non-profit organization must request complete withdrawal from the study in order to be fully removed from the study.</w:t>
      </w:r>
    </w:p>
    <w:p w14:paraId="6DFEF3F2" w14:textId="0872EA13" w:rsidR="00C61D73" w:rsidRPr="007864AD" w:rsidRDefault="00C61D73" w:rsidP="00C61D73">
      <w:pPr>
        <w:pStyle w:val="ListParagraph"/>
        <w:numPr>
          <w:ilvl w:val="0"/>
          <w:numId w:val="24"/>
        </w:numPr>
        <w:rPr>
          <w:rFonts w:ascii="TimesNewRomanPS BoldMT" w:eastAsia="Times New Roman" w:hAnsi="TimesNewRomanPS BoldMT"/>
          <w:color w:val="000000" w:themeColor="text1"/>
          <w:sz w:val="24"/>
          <w:szCs w:val="24"/>
          <w:shd w:val="clear" w:color="auto" w:fill="FFFFFF"/>
        </w:rPr>
      </w:pPr>
      <w:r w:rsidRPr="007864AD">
        <w:rPr>
          <w:rFonts w:ascii="TimesNewRomanPS BoldMT" w:eastAsia="Times New Roman" w:hAnsi="TimesNewRomanPS BoldMT"/>
          <w:color w:val="000000" w:themeColor="text1"/>
          <w:sz w:val="24"/>
          <w:szCs w:val="24"/>
          <w:shd w:val="clear" w:color="auto" w:fill="FFFFFF"/>
        </w:rPr>
        <w:lastRenderedPageBreak/>
        <w:t xml:space="preserve">If HIP and/or LATISM withdraw participation during the dissertation study after receiving IRB approval, </w:t>
      </w:r>
      <w:r w:rsidR="00514CB6" w:rsidRPr="007864AD">
        <w:rPr>
          <w:rFonts w:ascii="TimesNewRomanPS BoldMT" w:eastAsia="Times New Roman" w:hAnsi="TimesNewRomanPS BoldMT"/>
          <w:color w:val="000000" w:themeColor="text1"/>
          <w:sz w:val="24"/>
          <w:szCs w:val="24"/>
          <w:shd w:val="clear" w:color="auto" w:fill="FFFFFF"/>
        </w:rPr>
        <w:t>then only publicly accessible information will be collected and analyzed. A new IRB form with new organizations will not be submitted.</w:t>
      </w:r>
    </w:p>
    <w:p w14:paraId="641C9B65" w14:textId="27E15419" w:rsidR="000B2EDD" w:rsidRPr="007864AD" w:rsidRDefault="00196917" w:rsidP="000B2EDD">
      <w:pPr>
        <w:rPr>
          <w:rFonts w:ascii="TimesNewRomanPS BoldMT" w:eastAsia="Times New Roman" w:hAnsi="TimesNewRomanPS BoldMT"/>
          <w:color w:val="000000" w:themeColor="text1"/>
          <w:shd w:val="clear" w:color="auto" w:fill="FFFFFF"/>
        </w:rPr>
      </w:pPr>
      <w:r w:rsidRPr="007864AD">
        <w:rPr>
          <w:rFonts w:ascii="TimesNewRomanPS BoldMT" w:eastAsia="Times New Roman" w:hAnsi="TimesNewRomanPS BoldMT"/>
          <w:color w:val="000000" w:themeColor="text1"/>
          <w:shd w:val="clear" w:color="auto" w:fill="FFFFFF"/>
        </w:rPr>
        <w:br/>
        <w:t xml:space="preserve">Additional plans of actions that arise will be discussed with the dissertation chair, Dr. Isabel Baca. </w:t>
      </w:r>
      <w:r w:rsidR="000B2EDD" w:rsidRPr="007864AD">
        <w:rPr>
          <w:rFonts w:ascii="TimesNewRomanPS BoldMT" w:hAnsi="TimesNewRomanPS BoldMT"/>
        </w:rPr>
        <w:t xml:space="preserve">The following section provides an overview of </w:t>
      </w:r>
      <w:r w:rsidRPr="007864AD">
        <w:rPr>
          <w:rFonts w:ascii="TimesNewRomanPS BoldMT" w:hAnsi="TimesNewRomanPS BoldMT"/>
        </w:rPr>
        <w:t>the content that</w:t>
      </w:r>
      <w:r w:rsidR="000B2EDD" w:rsidRPr="007864AD">
        <w:rPr>
          <w:rFonts w:ascii="TimesNewRomanPS BoldMT" w:hAnsi="TimesNewRomanPS BoldMT"/>
        </w:rPr>
        <w:t xml:space="preserve"> will be collected between </w:t>
      </w:r>
      <w:r w:rsidR="00514CB6" w:rsidRPr="007864AD">
        <w:rPr>
          <w:rFonts w:ascii="TimesNewRomanPS BoldMT" w:hAnsi="TimesNewRomanPS BoldMT"/>
        </w:rPr>
        <w:t>October</w:t>
      </w:r>
      <w:r w:rsidR="000B2EDD" w:rsidRPr="007864AD">
        <w:rPr>
          <w:rFonts w:ascii="TimesNewRomanPS BoldMT" w:hAnsi="TimesNewRomanPS BoldMT"/>
        </w:rPr>
        <w:t xml:space="preserve"> 2016 – </w:t>
      </w:r>
      <w:proofErr w:type="gramStart"/>
      <w:r w:rsidR="000B2EDD" w:rsidRPr="007864AD">
        <w:rPr>
          <w:rFonts w:ascii="TimesNewRomanPS BoldMT" w:hAnsi="TimesNewRomanPS BoldMT"/>
        </w:rPr>
        <w:t>May</w:t>
      </w:r>
      <w:r w:rsidR="00984DF1" w:rsidRPr="007864AD">
        <w:rPr>
          <w:rFonts w:ascii="TimesNewRomanPS BoldMT" w:hAnsi="TimesNewRomanPS BoldMT"/>
        </w:rPr>
        <w:t>,</w:t>
      </w:r>
      <w:proofErr w:type="gramEnd"/>
      <w:r w:rsidR="00984DF1" w:rsidRPr="007864AD">
        <w:rPr>
          <w:rFonts w:ascii="TimesNewRomanPS BoldMT" w:hAnsi="TimesNewRomanPS BoldMT"/>
        </w:rPr>
        <w:t xml:space="preserve"> 30</w:t>
      </w:r>
      <w:r w:rsidR="000B2EDD" w:rsidRPr="007864AD">
        <w:rPr>
          <w:rFonts w:ascii="TimesNewRomanPS BoldMT" w:hAnsi="TimesNewRomanPS BoldMT"/>
        </w:rPr>
        <w:t xml:space="preserve"> 2017.</w:t>
      </w:r>
    </w:p>
    <w:p w14:paraId="364BA024" w14:textId="740D2BBA" w:rsidR="00214863" w:rsidRPr="007864AD" w:rsidRDefault="00A15301" w:rsidP="009F0890">
      <w:pPr>
        <w:pStyle w:val="ListParagraph"/>
        <w:ind w:left="0"/>
        <w:rPr>
          <w:rFonts w:ascii="TimesNewRomanPS BoldMT" w:eastAsia="Times New Roman" w:hAnsi="TimesNewRomanPS BoldMT"/>
          <w:color w:val="000000"/>
          <w:sz w:val="24"/>
          <w:szCs w:val="24"/>
          <w:shd w:val="clear" w:color="auto" w:fill="FFFFFF"/>
        </w:rPr>
      </w:pPr>
      <w:r w:rsidRPr="007864AD">
        <w:rPr>
          <w:rFonts w:ascii="TimesNewRomanPS BoldMT" w:eastAsiaTheme="minorEastAsia" w:hAnsi="TimesNewRomanPS BoldMT"/>
          <w:b/>
          <w:color w:val="000000" w:themeColor="text1"/>
          <w:sz w:val="24"/>
          <w:szCs w:val="24"/>
        </w:rPr>
        <w:t>Website</w:t>
      </w:r>
      <w:r w:rsidR="000B2EDD" w:rsidRPr="007864AD">
        <w:rPr>
          <w:rFonts w:ascii="TimesNewRomanPS BoldMT" w:eastAsiaTheme="minorEastAsia" w:hAnsi="TimesNewRomanPS BoldMT"/>
          <w:b/>
          <w:color w:val="000000" w:themeColor="text1"/>
          <w:sz w:val="24"/>
          <w:szCs w:val="24"/>
        </w:rPr>
        <w:t xml:space="preserve"> </w:t>
      </w:r>
      <w:proofErr w:type="gramStart"/>
      <w:r w:rsidR="000B2EDD" w:rsidRPr="007864AD">
        <w:rPr>
          <w:rFonts w:ascii="TimesNewRomanPS BoldMT" w:eastAsiaTheme="minorEastAsia" w:hAnsi="TimesNewRomanPS BoldMT"/>
          <w:b/>
          <w:color w:val="000000" w:themeColor="text1"/>
          <w:sz w:val="24"/>
          <w:szCs w:val="24"/>
        </w:rPr>
        <w:t xml:space="preserve">- </w:t>
      </w:r>
      <w:r w:rsidR="000B2EDD" w:rsidRPr="007864AD">
        <w:rPr>
          <w:rFonts w:ascii="TimesNewRomanPS BoldMT" w:eastAsiaTheme="minorEastAsia" w:hAnsi="TimesNewRomanPS BoldMT"/>
          <w:color w:val="000000" w:themeColor="text1"/>
          <w:sz w:val="24"/>
          <w:szCs w:val="24"/>
        </w:rPr>
        <w:t xml:space="preserve"> </w:t>
      </w:r>
      <w:r w:rsidR="00196917" w:rsidRPr="007864AD">
        <w:rPr>
          <w:rFonts w:ascii="TimesNewRomanPS BoldMT" w:eastAsiaTheme="minorEastAsia" w:hAnsi="TimesNewRomanPS BoldMT"/>
          <w:color w:val="000000" w:themeColor="text1"/>
          <w:sz w:val="24"/>
          <w:szCs w:val="24"/>
        </w:rPr>
        <w:t>Prior</w:t>
      </w:r>
      <w:proofErr w:type="gramEnd"/>
      <w:r w:rsidR="00196917" w:rsidRPr="007864AD">
        <w:rPr>
          <w:rFonts w:ascii="TimesNewRomanPS BoldMT" w:eastAsiaTheme="minorEastAsia" w:hAnsi="TimesNewRomanPS BoldMT"/>
          <w:color w:val="000000" w:themeColor="text1"/>
          <w:sz w:val="24"/>
          <w:szCs w:val="24"/>
        </w:rPr>
        <w:t xml:space="preserve"> to </w:t>
      </w:r>
      <w:r w:rsidR="0002496D" w:rsidRPr="007864AD">
        <w:rPr>
          <w:rFonts w:ascii="TimesNewRomanPS BoldMT" w:eastAsiaTheme="minorEastAsia" w:hAnsi="TimesNewRomanPS BoldMT"/>
          <w:color w:val="000000" w:themeColor="text1"/>
          <w:sz w:val="24"/>
          <w:szCs w:val="24"/>
        </w:rPr>
        <w:t xml:space="preserve">requesting </w:t>
      </w:r>
      <w:r w:rsidR="009976D2" w:rsidRPr="007864AD">
        <w:rPr>
          <w:rFonts w:ascii="TimesNewRomanPS BoldMT" w:eastAsiaTheme="minorEastAsia" w:hAnsi="TimesNewRomanPS BoldMT"/>
          <w:color w:val="000000" w:themeColor="text1"/>
          <w:sz w:val="24"/>
          <w:szCs w:val="24"/>
        </w:rPr>
        <w:t>interviews with key stakeholders</w:t>
      </w:r>
      <w:r w:rsidR="00196917" w:rsidRPr="007864AD">
        <w:rPr>
          <w:rFonts w:ascii="TimesNewRomanPS BoldMT" w:eastAsiaTheme="minorEastAsia" w:hAnsi="TimesNewRomanPS BoldMT"/>
          <w:color w:val="000000" w:themeColor="text1"/>
          <w:sz w:val="24"/>
          <w:szCs w:val="24"/>
        </w:rPr>
        <w:t xml:space="preserve">, </w:t>
      </w:r>
      <w:r w:rsidRPr="007864AD">
        <w:rPr>
          <w:rFonts w:ascii="TimesNewRomanPS BoldMT" w:eastAsiaTheme="minorEastAsia" w:hAnsi="TimesNewRomanPS BoldMT"/>
          <w:color w:val="000000" w:themeColor="text1"/>
          <w:sz w:val="24"/>
          <w:szCs w:val="24"/>
        </w:rPr>
        <w:t xml:space="preserve">I will examine </w:t>
      </w:r>
      <w:r w:rsidR="00196917" w:rsidRPr="007864AD">
        <w:rPr>
          <w:rFonts w:ascii="TimesNewRomanPS BoldMT" w:eastAsiaTheme="minorEastAsia" w:hAnsi="TimesNewRomanPS BoldMT"/>
          <w:color w:val="000000" w:themeColor="text1"/>
          <w:sz w:val="24"/>
          <w:szCs w:val="24"/>
        </w:rPr>
        <w:t xml:space="preserve">the non-profit organization’s website </w:t>
      </w:r>
      <w:r w:rsidRPr="007864AD">
        <w:rPr>
          <w:rFonts w:ascii="TimesNewRomanPS BoldMT" w:eastAsiaTheme="minorEastAsia" w:hAnsi="TimesNewRomanPS BoldMT"/>
          <w:color w:val="000000" w:themeColor="text1"/>
          <w:sz w:val="24"/>
          <w:szCs w:val="24"/>
        </w:rPr>
        <w:t xml:space="preserve">and focus on ethnic/racial/cultural </w:t>
      </w:r>
      <w:r w:rsidR="00196917" w:rsidRPr="007864AD">
        <w:rPr>
          <w:rFonts w:ascii="TimesNewRomanPS BoldMT" w:eastAsiaTheme="minorEastAsia" w:hAnsi="TimesNewRomanPS BoldMT"/>
          <w:color w:val="000000" w:themeColor="text1"/>
          <w:sz w:val="24"/>
          <w:szCs w:val="24"/>
        </w:rPr>
        <w:t>symbols</w:t>
      </w:r>
      <w:r w:rsidRPr="007864AD">
        <w:rPr>
          <w:rFonts w:ascii="TimesNewRomanPS BoldMT" w:eastAsiaTheme="minorEastAsia" w:hAnsi="TimesNewRomanPS BoldMT"/>
          <w:color w:val="000000" w:themeColor="text1"/>
          <w:sz w:val="24"/>
          <w:szCs w:val="24"/>
        </w:rPr>
        <w:t xml:space="preserve"> and/or messages</w:t>
      </w:r>
      <w:r w:rsidR="00196917" w:rsidRPr="007864AD">
        <w:rPr>
          <w:rFonts w:ascii="TimesNewRomanPS BoldMT" w:eastAsiaTheme="minorEastAsia" w:hAnsi="TimesNewRomanPS BoldMT"/>
          <w:color w:val="000000" w:themeColor="text1"/>
          <w:sz w:val="24"/>
          <w:szCs w:val="24"/>
        </w:rPr>
        <w:t xml:space="preserve"> </w:t>
      </w:r>
      <w:r w:rsidR="00BD1AB5" w:rsidRPr="007864AD">
        <w:rPr>
          <w:rFonts w:ascii="TimesNewRomanPS BoldMT" w:eastAsiaTheme="minorEastAsia" w:hAnsi="TimesNewRomanPS BoldMT"/>
          <w:color w:val="000000" w:themeColor="text1"/>
          <w:sz w:val="24"/>
          <w:szCs w:val="24"/>
        </w:rPr>
        <w:t>that elicit or “ …</w:t>
      </w:r>
      <w:r w:rsidR="00BD1AB5" w:rsidRPr="007864AD">
        <w:rPr>
          <w:rFonts w:ascii="TimesNewRomanPS BoldMT" w:hAnsi="TimesNewRomanPS BoldMT"/>
          <w:sz w:val="24"/>
          <w:szCs w:val="24"/>
        </w:rPr>
        <w:t>influence the thoughts, feelings, and behaviors of audiences</w:t>
      </w:r>
      <w:r w:rsidRPr="007864AD">
        <w:rPr>
          <w:rFonts w:ascii="TimesNewRomanPS BoldMT" w:hAnsi="TimesNewRomanPS BoldMT"/>
          <w:sz w:val="24"/>
          <w:szCs w:val="24"/>
        </w:rPr>
        <w:t>” (Hoffman and Ford, 2009, p. 7). The non-profit organization’s website is the main method of communication with multiple audiences and promotion of an organizational identity.</w:t>
      </w:r>
      <w:r w:rsidR="0002496D" w:rsidRPr="007864AD">
        <w:rPr>
          <w:rFonts w:ascii="TimesNewRomanPS BoldMT" w:hAnsi="TimesNewRomanPS BoldMT"/>
          <w:sz w:val="24"/>
          <w:szCs w:val="24"/>
        </w:rPr>
        <w:t xml:space="preserve"> Thus, colleting data from the website will strengthen and make the interview questions more specific and procure a more efficient interview session. </w:t>
      </w:r>
      <w:r w:rsidRPr="007864AD">
        <w:rPr>
          <w:rFonts w:ascii="TimesNewRomanPS BoldMT" w:hAnsi="TimesNewRomanPS BoldMT"/>
          <w:sz w:val="24"/>
          <w:szCs w:val="24"/>
        </w:rPr>
        <w:t xml:space="preserve"> Content from the website will be </w:t>
      </w:r>
      <w:r w:rsidR="000B2EDD" w:rsidRPr="007864AD">
        <w:rPr>
          <w:rFonts w:ascii="TimesNewRomanPS BoldMT" w:eastAsia="Times New Roman" w:hAnsi="TimesNewRomanPS BoldMT"/>
          <w:color w:val="000000"/>
          <w:sz w:val="24"/>
          <w:szCs w:val="24"/>
          <w:shd w:val="clear" w:color="auto" w:fill="FFFFFF"/>
        </w:rPr>
        <w:t>screenshot and noted within the data collection notes</w:t>
      </w:r>
      <w:r w:rsidRPr="007864AD">
        <w:rPr>
          <w:rFonts w:ascii="TimesNewRomanPS BoldMT" w:eastAsia="Times New Roman" w:hAnsi="TimesNewRomanPS BoldMT"/>
          <w:color w:val="000000"/>
          <w:sz w:val="24"/>
          <w:szCs w:val="24"/>
          <w:shd w:val="clear" w:color="auto" w:fill="FFFFFF"/>
        </w:rPr>
        <w:t xml:space="preserve"> – this includes modifications made to the website</w:t>
      </w:r>
      <w:r w:rsidR="000B2EDD" w:rsidRPr="007864AD">
        <w:rPr>
          <w:rFonts w:ascii="TimesNewRomanPS BoldMT" w:eastAsia="Times New Roman" w:hAnsi="TimesNewRomanPS BoldMT"/>
          <w:color w:val="000000"/>
          <w:sz w:val="24"/>
          <w:szCs w:val="24"/>
          <w:shd w:val="clear" w:color="auto" w:fill="FFFFFF"/>
        </w:rPr>
        <w:t xml:space="preserve">. </w:t>
      </w:r>
      <w:r w:rsidR="0002496D" w:rsidRPr="007864AD">
        <w:rPr>
          <w:rFonts w:ascii="TimesNewRomanPS BoldMT" w:eastAsia="Times New Roman" w:hAnsi="TimesNewRomanPS BoldMT"/>
          <w:color w:val="000000"/>
          <w:sz w:val="24"/>
          <w:szCs w:val="24"/>
          <w:shd w:val="clear" w:color="auto" w:fill="FFFFFF"/>
        </w:rPr>
        <w:t xml:space="preserve"> An attempt will be made to access the website’s trafficking data provided by Google Analytics</w:t>
      </w:r>
      <w:r w:rsidR="002B64BF" w:rsidRPr="007864AD">
        <w:rPr>
          <w:rFonts w:ascii="TimesNewRomanPS BoldMT" w:eastAsia="Times New Roman" w:hAnsi="TimesNewRomanPS BoldMT"/>
          <w:color w:val="000000"/>
          <w:sz w:val="24"/>
          <w:szCs w:val="24"/>
          <w:shd w:val="clear" w:color="auto" w:fill="FFFFFF"/>
        </w:rPr>
        <w:t xml:space="preserve">, </w:t>
      </w:r>
      <w:proofErr w:type="gramStart"/>
      <w:r w:rsidR="002B64BF" w:rsidRPr="007864AD">
        <w:rPr>
          <w:rFonts w:ascii="TimesNewRomanPS BoldMT" w:eastAsia="Times New Roman" w:hAnsi="TimesNewRomanPS BoldMT"/>
          <w:color w:val="000000"/>
          <w:sz w:val="24"/>
          <w:szCs w:val="24"/>
          <w:shd w:val="clear" w:color="auto" w:fill="FFFFFF"/>
        </w:rPr>
        <w:t>a tracking</w:t>
      </w:r>
      <w:proofErr w:type="gramEnd"/>
      <w:r w:rsidR="002B64BF" w:rsidRPr="007864AD">
        <w:rPr>
          <w:rFonts w:ascii="TimesNewRomanPS BoldMT" w:eastAsia="Times New Roman" w:hAnsi="TimesNewRomanPS BoldMT"/>
          <w:color w:val="000000"/>
          <w:sz w:val="24"/>
          <w:szCs w:val="24"/>
          <w:shd w:val="clear" w:color="auto" w:fill="FFFFFF"/>
        </w:rPr>
        <w:t xml:space="preserve"> software.</w:t>
      </w:r>
      <w:r w:rsidR="009F0890" w:rsidRPr="007864AD">
        <w:rPr>
          <w:rFonts w:ascii="TimesNewRomanPS BoldMT" w:eastAsia="Times New Roman" w:hAnsi="TimesNewRomanPS BoldMT"/>
          <w:color w:val="000000"/>
          <w:sz w:val="24"/>
          <w:szCs w:val="24"/>
          <w:shd w:val="clear" w:color="auto" w:fill="FFFFFF"/>
        </w:rPr>
        <w:t xml:space="preserve"> </w:t>
      </w:r>
      <w:r w:rsidR="0002496D" w:rsidRPr="007864AD">
        <w:rPr>
          <w:rFonts w:ascii="TimesNewRomanPS BoldMT" w:eastAsia="Times New Roman" w:hAnsi="TimesNewRomanPS BoldMT"/>
          <w:color w:val="000000"/>
          <w:sz w:val="24"/>
          <w:szCs w:val="24"/>
          <w:shd w:val="clear" w:color="auto" w:fill="FFFFFF"/>
        </w:rPr>
        <w:t>Content from Google Analytics is useful because it provides statistical data on site visits, trending words/content, etc</w:t>
      </w:r>
      <w:proofErr w:type="gramStart"/>
      <w:r w:rsidR="0002496D" w:rsidRPr="007864AD">
        <w:rPr>
          <w:rFonts w:ascii="TimesNewRomanPS BoldMT" w:eastAsia="Times New Roman" w:hAnsi="TimesNewRomanPS BoldMT"/>
          <w:color w:val="000000"/>
          <w:sz w:val="24"/>
          <w:szCs w:val="24"/>
          <w:shd w:val="clear" w:color="auto" w:fill="FFFFFF"/>
        </w:rPr>
        <w:t xml:space="preserve">. </w:t>
      </w:r>
      <w:r w:rsidR="009F0890" w:rsidRPr="007864AD">
        <w:rPr>
          <w:rFonts w:ascii="TimesNewRomanPS BoldMT" w:eastAsia="Times New Roman" w:hAnsi="TimesNewRomanPS BoldMT"/>
          <w:color w:val="000000"/>
          <w:sz w:val="24"/>
          <w:szCs w:val="24"/>
          <w:shd w:val="clear" w:color="auto" w:fill="FFFFFF"/>
        </w:rPr>
        <w:t>;</w:t>
      </w:r>
      <w:proofErr w:type="gramEnd"/>
      <w:r w:rsidR="009F0890" w:rsidRPr="007864AD">
        <w:rPr>
          <w:rFonts w:ascii="TimesNewRomanPS BoldMT" w:eastAsia="Times New Roman" w:hAnsi="TimesNewRomanPS BoldMT"/>
          <w:color w:val="000000"/>
          <w:sz w:val="24"/>
          <w:szCs w:val="24"/>
          <w:shd w:val="clear" w:color="auto" w:fill="FFFFFF"/>
        </w:rPr>
        <w:t xml:space="preserve"> however, the non-profit organization may opt to not discuss or provide access to the statistical data if it </w:t>
      </w:r>
      <w:r w:rsidR="002B64BF" w:rsidRPr="007864AD">
        <w:rPr>
          <w:rFonts w:ascii="TimesNewRomanPS BoldMT" w:eastAsia="Times New Roman" w:hAnsi="TimesNewRomanPS BoldMT"/>
          <w:color w:val="000000"/>
          <w:sz w:val="24"/>
          <w:szCs w:val="24"/>
          <w:shd w:val="clear" w:color="auto" w:fill="FFFFFF"/>
        </w:rPr>
        <w:t xml:space="preserve">is </w:t>
      </w:r>
      <w:r w:rsidR="009F0890" w:rsidRPr="007864AD">
        <w:rPr>
          <w:rFonts w:ascii="TimesNewRomanPS BoldMT" w:eastAsia="Times New Roman" w:hAnsi="TimesNewRomanPS BoldMT"/>
          <w:color w:val="000000"/>
          <w:sz w:val="24"/>
          <w:szCs w:val="24"/>
          <w:shd w:val="clear" w:color="auto" w:fill="FFFFFF"/>
        </w:rPr>
        <w:t xml:space="preserve">deemed sensitive. </w:t>
      </w:r>
      <w:r w:rsidR="000B2EDD" w:rsidRPr="007864AD">
        <w:rPr>
          <w:rFonts w:ascii="TimesNewRomanPS BoldMT" w:eastAsia="Times New Roman" w:hAnsi="TimesNewRomanPS BoldMT"/>
          <w:color w:val="000000"/>
          <w:sz w:val="24"/>
          <w:szCs w:val="24"/>
          <w:shd w:val="clear" w:color="auto" w:fill="FFFFFF"/>
        </w:rPr>
        <w:t xml:space="preserve">Data that is collected </w:t>
      </w:r>
      <w:r w:rsidR="0002496D" w:rsidRPr="007864AD">
        <w:rPr>
          <w:rFonts w:ascii="TimesNewRomanPS BoldMT" w:eastAsia="Times New Roman" w:hAnsi="TimesNewRomanPS BoldMT"/>
          <w:color w:val="000000"/>
          <w:sz w:val="24"/>
          <w:szCs w:val="24"/>
          <w:shd w:val="clear" w:color="auto" w:fill="FFFFFF"/>
        </w:rPr>
        <w:t xml:space="preserve">from the site and Google Analytics </w:t>
      </w:r>
      <w:r w:rsidR="000B2EDD" w:rsidRPr="007864AD">
        <w:rPr>
          <w:rFonts w:ascii="TimesNewRomanPS BoldMT" w:eastAsia="Times New Roman" w:hAnsi="TimesNewRomanPS BoldMT"/>
          <w:color w:val="000000"/>
          <w:sz w:val="24"/>
          <w:szCs w:val="24"/>
          <w:shd w:val="clear" w:color="auto" w:fill="FFFFFF"/>
        </w:rPr>
        <w:t>will be placed in a separate hard drive and placed in a secure location.</w:t>
      </w:r>
    </w:p>
    <w:p w14:paraId="397D7B08" w14:textId="77777777" w:rsidR="003F0DFD" w:rsidRDefault="00984DF1" w:rsidP="003F0DFD">
      <w:pPr>
        <w:pStyle w:val="ListParagraph"/>
        <w:ind w:left="0"/>
        <w:rPr>
          <w:rFonts w:ascii="TimesNewRomanPS BoldMT" w:eastAsia="Times New Roman" w:hAnsi="TimesNewRomanPS BoldMT"/>
          <w:color w:val="000000"/>
          <w:sz w:val="24"/>
          <w:szCs w:val="24"/>
          <w:shd w:val="clear" w:color="auto" w:fill="FFFFFF"/>
        </w:rPr>
      </w:pPr>
      <w:r w:rsidRPr="007864AD">
        <w:rPr>
          <w:rFonts w:ascii="TimesNewRomanPS BoldMT" w:eastAsiaTheme="minorEastAsia" w:hAnsi="TimesNewRomanPS BoldMT"/>
          <w:b/>
          <w:color w:val="000000" w:themeColor="text1"/>
          <w:sz w:val="24"/>
          <w:szCs w:val="24"/>
        </w:rPr>
        <w:t>Twitter and Facebook Social Media Accounts</w:t>
      </w:r>
      <w:proofErr w:type="gramStart"/>
      <w:r w:rsidRPr="007864AD">
        <w:rPr>
          <w:rFonts w:ascii="TimesNewRomanPS BoldMT" w:eastAsiaTheme="minorEastAsia" w:hAnsi="TimesNewRomanPS BoldMT"/>
          <w:b/>
          <w:color w:val="000000" w:themeColor="text1"/>
          <w:sz w:val="24"/>
          <w:szCs w:val="24"/>
        </w:rPr>
        <w:t>–</w:t>
      </w:r>
      <w:r w:rsidRPr="007864AD">
        <w:rPr>
          <w:rFonts w:ascii="TimesNewRomanPS BoldMT" w:eastAsiaTheme="minorEastAsia" w:hAnsi="TimesNewRomanPS BoldMT"/>
          <w:color w:val="000000" w:themeColor="text1"/>
          <w:sz w:val="24"/>
          <w:szCs w:val="24"/>
        </w:rPr>
        <w:t xml:space="preserve">  I</w:t>
      </w:r>
      <w:proofErr w:type="gramEnd"/>
      <w:r w:rsidRPr="007864AD">
        <w:rPr>
          <w:rFonts w:ascii="TimesNewRomanPS BoldMT" w:eastAsiaTheme="minorEastAsia" w:hAnsi="TimesNewRomanPS BoldMT"/>
          <w:color w:val="000000" w:themeColor="text1"/>
          <w:sz w:val="24"/>
          <w:szCs w:val="24"/>
        </w:rPr>
        <w:t xml:space="preserve"> will look at each non-profit organization’s</w:t>
      </w:r>
      <w:r w:rsidR="00A15301" w:rsidRPr="007864AD">
        <w:rPr>
          <w:rFonts w:ascii="TimesNewRomanPS BoldMT" w:eastAsiaTheme="minorEastAsia" w:hAnsi="TimesNewRomanPS BoldMT"/>
          <w:color w:val="000000" w:themeColor="text1"/>
          <w:sz w:val="24"/>
          <w:szCs w:val="24"/>
        </w:rPr>
        <w:t xml:space="preserve"> Twitter and Facebook</w:t>
      </w:r>
      <w:r w:rsidRPr="007864AD">
        <w:rPr>
          <w:rFonts w:ascii="TimesNewRomanPS BoldMT" w:eastAsiaTheme="minorEastAsia" w:hAnsi="TimesNewRomanPS BoldMT"/>
          <w:color w:val="000000" w:themeColor="text1"/>
          <w:sz w:val="24"/>
          <w:szCs w:val="24"/>
        </w:rPr>
        <w:t xml:space="preserve"> bios</w:t>
      </w:r>
      <w:r w:rsidR="00A15301" w:rsidRPr="007864AD">
        <w:rPr>
          <w:rFonts w:ascii="TimesNewRomanPS BoldMT" w:eastAsiaTheme="minorEastAsia" w:hAnsi="TimesNewRomanPS BoldMT"/>
          <w:color w:val="000000" w:themeColor="text1"/>
          <w:sz w:val="24"/>
          <w:szCs w:val="24"/>
        </w:rPr>
        <w:t xml:space="preserve"> and will record ethnic/racial/cultural symbols and/or messages that elicit or “ …</w:t>
      </w:r>
      <w:r w:rsidR="00A15301" w:rsidRPr="007864AD">
        <w:rPr>
          <w:rFonts w:ascii="TimesNewRomanPS BoldMT" w:hAnsi="TimesNewRomanPS BoldMT"/>
          <w:sz w:val="24"/>
          <w:szCs w:val="24"/>
        </w:rPr>
        <w:t>influence the thoughts, feelings, and behaviors of audiences” (Hoffman and Ford, 2009, p. 7).</w:t>
      </w:r>
      <w:r w:rsidR="00A15301" w:rsidRPr="007864AD">
        <w:rPr>
          <w:rFonts w:ascii="TimesNewRomanPS BoldMT" w:eastAsia="Times New Roman" w:hAnsi="TimesNewRomanPS BoldMT"/>
          <w:color w:val="000000" w:themeColor="text1"/>
          <w:sz w:val="24"/>
          <w:szCs w:val="24"/>
          <w:shd w:val="clear" w:color="auto" w:fill="FFFFFF"/>
        </w:rPr>
        <w:t xml:space="preserve"> </w:t>
      </w:r>
      <w:r w:rsidRPr="007864AD">
        <w:rPr>
          <w:rFonts w:ascii="TimesNewRomanPS BoldMT" w:eastAsiaTheme="minorEastAsia" w:hAnsi="TimesNewRomanPS BoldMT"/>
          <w:color w:val="000000" w:themeColor="text1"/>
          <w:sz w:val="24"/>
          <w:szCs w:val="24"/>
        </w:rPr>
        <w:t xml:space="preserve">Twitter and Facebook were selected due to being the only social media platforms that both </w:t>
      </w:r>
      <w:r w:rsidR="00A15301" w:rsidRPr="007864AD">
        <w:rPr>
          <w:rFonts w:ascii="TimesNewRomanPS BoldMT" w:eastAsiaTheme="minorEastAsia" w:hAnsi="TimesNewRomanPS BoldMT"/>
          <w:color w:val="000000" w:themeColor="text1"/>
          <w:sz w:val="24"/>
          <w:szCs w:val="24"/>
        </w:rPr>
        <w:t xml:space="preserve">HIP and LATISM </w:t>
      </w:r>
      <w:r w:rsidRPr="007864AD">
        <w:rPr>
          <w:rFonts w:ascii="TimesNewRomanPS BoldMT" w:eastAsiaTheme="minorEastAsia" w:hAnsi="TimesNewRomanPS BoldMT"/>
          <w:color w:val="000000" w:themeColor="text1"/>
          <w:sz w:val="24"/>
          <w:szCs w:val="24"/>
        </w:rPr>
        <w:t>shared. The aim of the study is to compare identi</w:t>
      </w:r>
      <w:r w:rsidR="009F0890" w:rsidRPr="007864AD">
        <w:rPr>
          <w:rFonts w:ascii="TimesNewRomanPS BoldMT" w:eastAsiaTheme="minorEastAsia" w:hAnsi="TimesNewRomanPS BoldMT"/>
          <w:color w:val="000000" w:themeColor="text1"/>
          <w:sz w:val="24"/>
          <w:szCs w:val="24"/>
        </w:rPr>
        <w:t>ty formation constructs, thus, selecting the same platforms adds consistency.</w:t>
      </w:r>
      <w:r w:rsidR="002B64BF" w:rsidRPr="007864AD">
        <w:rPr>
          <w:rFonts w:ascii="TimesNewRomanPS BoldMT" w:eastAsiaTheme="minorEastAsia" w:hAnsi="TimesNewRomanPS BoldMT"/>
          <w:color w:val="000000" w:themeColor="text1"/>
          <w:sz w:val="24"/>
          <w:szCs w:val="24"/>
        </w:rPr>
        <w:t xml:space="preserve"> Additionally, the audience for social media platforms differ from the website</w:t>
      </w:r>
      <w:proofErr w:type="gramStart"/>
      <w:r w:rsidR="002B64BF" w:rsidRPr="007864AD">
        <w:rPr>
          <w:rFonts w:ascii="TimesNewRomanPS BoldMT" w:eastAsiaTheme="minorEastAsia" w:hAnsi="TimesNewRomanPS BoldMT"/>
          <w:color w:val="000000" w:themeColor="text1"/>
          <w:sz w:val="24"/>
          <w:szCs w:val="24"/>
        </w:rPr>
        <w:t>;</w:t>
      </w:r>
      <w:proofErr w:type="gramEnd"/>
      <w:r w:rsidR="002B64BF" w:rsidRPr="007864AD">
        <w:rPr>
          <w:rFonts w:ascii="TimesNewRomanPS BoldMT" w:eastAsiaTheme="minorEastAsia" w:hAnsi="TimesNewRomanPS BoldMT"/>
          <w:color w:val="000000" w:themeColor="text1"/>
          <w:sz w:val="24"/>
          <w:szCs w:val="24"/>
        </w:rPr>
        <w:t xml:space="preserve"> thereby, influencing the communication structure of the organization. </w:t>
      </w:r>
      <w:r w:rsidR="009F0890" w:rsidRPr="007864AD">
        <w:rPr>
          <w:rFonts w:ascii="TimesNewRomanPS BoldMT" w:eastAsia="Times New Roman" w:hAnsi="TimesNewRomanPS BoldMT"/>
          <w:color w:val="000000"/>
          <w:sz w:val="24"/>
          <w:szCs w:val="24"/>
          <w:shd w:val="clear" w:color="auto" w:fill="FFFFFF"/>
        </w:rPr>
        <w:t>For</w:t>
      </w:r>
      <w:r w:rsidRPr="007864AD">
        <w:rPr>
          <w:rFonts w:ascii="TimesNewRomanPS BoldMT" w:eastAsia="Times New Roman" w:hAnsi="TimesNewRomanPS BoldMT"/>
          <w:color w:val="000000"/>
          <w:sz w:val="24"/>
          <w:szCs w:val="24"/>
          <w:shd w:val="clear" w:color="auto" w:fill="FFFFFF"/>
        </w:rPr>
        <w:t xml:space="preserve"> the sake of time and financial reasons, tweets and posts will not be individually collected</w:t>
      </w:r>
      <w:r w:rsidR="009F0890" w:rsidRPr="007864AD">
        <w:rPr>
          <w:rFonts w:ascii="TimesNewRomanPS BoldMT" w:eastAsia="Times New Roman" w:hAnsi="TimesNewRomanPS BoldMT"/>
          <w:color w:val="000000"/>
          <w:sz w:val="24"/>
          <w:szCs w:val="24"/>
          <w:shd w:val="clear" w:color="auto" w:fill="FFFFFF"/>
        </w:rPr>
        <w:t xml:space="preserve">, but may be recorded and included if access is given to Google Analytics and/or </w:t>
      </w:r>
      <w:proofErr w:type="gramStart"/>
      <w:r w:rsidR="009F0890" w:rsidRPr="007864AD">
        <w:rPr>
          <w:rFonts w:ascii="TimesNewRomanPS BoldMT" w:eastAsia="Times New Roman" w:hAnsi="TimesNewRomanPS BoldMT"/>
          <w:color w:val="000000"/>
          <w:sz w:val="24"/>
          <w:szCs w:val="24"/>
          <w:shd w:val="clear" w:color="auto" w:fill="FFFFFF"/>
        </w:rPr>
        <w:t>a similar</w:t>
      </w:r>
      <w:proofErr w:type="gramEnd"/>
      <w:r w:rsidR="009F0890" w:rsidRPr="007864AD">
        <w:rPr>
          <w:rFonts w:ascii="TimesNewRomanPS BoldMT" w:eastAsia="Times New Roman" w:hAnsi="TimesNewRomanPS BoldMT"/>
          <w:color w:val="000000"/>
          <w:sz w:val="24"/>
          <w:szCs w:val="24"/>
          <w:shd w:val="clear" w:color="auto" w:fill="FFFFFF"/>
        </w:rPr>
        <w:t xml:space="preserve"> trafficking software. </w:t>
      </w:r>
      <w:r w:rsidR="002B64BF" w:rsidRPr="007864AD">
        <w:rPr>
          <w:rFonts w:ascii="TimesNewRomanPS BoldMT" w:eastAsia="Times New Roman" w:hAnsi="TimesNewRomanPS BoldMT"/>
          <w:color w:val="000000"/>
          <w:sz w:val="24"/>
          <w:szCs w:val="24"/>
          <w:shd w:val="clear" w:color="auto" w:fill="FFFFFF"/>
        </w:rPr>
        <w:t xml:space="preserve">An attempt will be made to access content from Google Analytics and/or similar tracking software; however, the non-profit organization may opt to not discuss or provide access to the statistical data if it is deemed sensitive. </w:t>
      </w:r>
      <w:r w:rsidRPr="007864AD">
        <w:rPr>
          <w:rFonts w:ascii="TimesNewRomanPS BoldMT" w:eastAsia="Times New Roman" w:hAnsi="TimesNewRomanPS BoldMT"/>
          <w:color w:val="000000"/>
          <w:sz w:val="24"/>
          <w:szCs w:val="24"/>
          <w:shd w:val="clear" w:color="auto" w:fill="FFFFFF"/>
        </w:rPr>
        <w:t>Modifications to social media sites will be screenshot and noted within the data collection notes. Data that is collected will be placed in a separate hard drive and placed in a secure location.</w:t>
      </w:r>
    </w:p>
    <w:p w14:paraId="41B811D8" w14:textId="1DE5B049" w:rsidR="003F0DFD" w:rsidRPr="003F0DFD" w:rsidRDefault="009976D2" w:rsidP="003F0DFD">
      <w:pPr>
        <w:pStyle w:val="ListParagraph"/>
        <w:ind w:left="0"/>
        <w:rPr>
          <w:rFonts w:ascii="TimesNewRomanPS BoldMT" w:eastAsiaTheme="minorEastAsia" w:hAnsi="TimesNewRomanPS BoldMT"/>
          <w:color w:val="000000" w:themeColor="text1"/>
          <w:sz w:val="24"/>
          <w:szCs w:val="24"/>
        </w:rPr>
      </w:pPr>
      <w:r w:rsidRPr="007864AD">
        <w:rPr>
          <w:rFonts w:ascii="TimesNewRomanPS BoldMT" w:eastAsiaTheme="minorEastAsia" w:hAnsi="TimesNewRomanPS BoldMT"/>
          <w:b/>
          <w:color w:val="000000" w:themeColor="text1"/>
          <w:sz w:val="24"/>
          <w:szCs w:val="24"/>
        </w:rPr>
        <w:t xml:space="preserve">Semi-structured </w:t>
      </w:r>
      <w:r w:rsidR="00984DF1" w:rsidRPr="007864AD">
        <w:rPr>
          <w:rFonts w:ascii="TimesNewRomanPS BoldMT" w:eastAsiaTheme="minorEastAsia" w:hAnsi="TimesNewRomanPS BoldMT"/>
          <w:b/>
          <w:color w:val="000000" w:themeColor="text1"/>
          <w:sz w:val="24"/>
          <w:szCs w:val="24"/>
        </w:rPr>
        <w:t xml:space="preserve">Interviews </w:t>
      </w:r>
      <w:r w:rsidR="002B64BF" w:rsidRPr="007864AD">
        <w:rPr>
          <w:rFonts w:ascii="TimesNewRomanPS BoldMT" w:eastAsiaTheme="minorEastAsia" w:hAnsi="TimesNewRomanPS BoldMT"/>
          <w:b/>
          <w:color w:val="000000" w:themeColor="text1"/>
          <w:sz w:val="24"/>
          <w:szCs w:val="24"/>
        </w:rPr>
        <w:t xml:space="preserve">– </w:t>
      </w:r>
      <w:r w:rsidR="002B64BF" w:rsidRPr="007864AD">
        <w:rPr>
          <w:rFonts w:ascii="TimesNewRomanPS BoldMT" w:eastAsiaTheme="minorEastAsia" w:hAnsi="TimesNewRomanPS BoldMT"/>
          <w:color w:val="000000" w:themeColor="text1"/>
          <w:sz w:val="24"/>
          <w:szCs w:val="24"/>
        </w:rPr>
        <w:t xml:space="preserve">After data is collected from the website and Twitter </w:t>
      </w:r>
      <w:r w:rsidRPr="007864AD">
        <w:rPr>
          <w:rFonts w:ascii="TimesNewRomanPS BoldMT" w:eastAsiaTheme="minorEastAsia" w:hAnsi="TimesNewRomanPS BoldMT"/>
          <w:color w:val="000000" w:themeColor="text1"/>
          <w:sz w:val="24"/>
          <w:szCs w:val="24"/>
        </w:rPr>
        <w:t>and Facebook accounts,</w:t>
      </w:r>
      <w:r w:rsidRPr="007864AD">
        <w:rPr>
          <w:rFonts w:ascii="TimesNewRomanPS BoldMT" w:eastAsia="Times New Roman" w:hAnsi="TimesNewRomanPS BoldMT"/>
          <w:color w:val="000000" w:themeColor="text1"/>
          <w:sz w:val="24"/>
          <w:szCs w:val="24"/>
          <w:shd w:val="clear" w:color="auto" w:fill="FFFFFF"/>
        </w:rPr>
        <w:t xml:space="preserve"> </w:t>
      </w:r>
      <w:r w:rsidR="00984DF1" w:rsidRPr="007864AD">
        <w:rPr>
          <w:rFonts w:ascii="TimesNewRomanPS BoldMT" w:eastAsiaTheme="minorEastAsia" w:hAnsi="TimesNewRomanPS BoldMT"/>
          <w:color w:val="000000" w:themeColor="text1"/>
          <w:sz w:val="24"/>
          <w:szCs w:val="24"/>
        </w:rPr>
        <w:t xml:space="preserve">semi-structured </w:t>
      </w:r>
      <w:r w:rsidRPr="007864AD">
        <w:rPr>
          <w:rFonts w:ascii="TimesNewRomanPS BoldMT" w:eastAsia="Times New Roman" w:hAnsi="TimesNewRomanPS BoldMT"/>
          <w:color w:val="000000" w:themeColor="text1"/>
          <w:sz w:val="24"/>
          <w:szCs w:val="24"/>
          <w:shd w:val="clear" w:color="auto" w:fill="FFFFFF"/>
        </w:rPr>
        <w:t xml:space="preserve">interviews </w:t>
      </w:r>
      <w:r w:rsidR="000C59FF" w:rsidRPr="007864AD">
        <w:rPr>
          <w:rFonts w:ascii="TimesNewRomanPS BoldMT" w:eastAsia="Times New Roman" w:hAnsi="TimesNewRomanPS BoldMT"/>
          <w:color w:val="000000" w:themeColor="text1"/>
          <w:sz w:val="24"/>
          <w:szCs w:val="24"/>
          <w:shd w:val="clear" w:color="auto" w:fill="FFFFFF"/>
        </w:rPr>
        <w:t>with a minimum of three key stakeholders from each non-profit organization will be requested and completed individually. An attempt will be made to interview more than three key stakeholders from each non-profit organization. The criteria for selecting the key stakeholders is based on managerial access to information and/or web</w:t>
      </w:r>
      <w:r w:rsidR="003F0DFD">
        <w:rPr>
          <w:rFonts w:ascii="TimesNewRomanPS BoldMT" w:eastAsia="Times New Roman" w:hAnsi="TimesNewRomanPS BoldMT"/>
          <w:color w:val="000000" w:themeColor="text1"/>
          <w:shd w:val="clear" w:color="auto" w:fill="FFFFFF"/>
        </w:rPr>
        <w:t xml:space="preserve">site and social media accounts and because </w:t>
      </w:r>
      <w:r w:rsidR="003F0DFD" w:rsidRPr="007864AD">
        <w:rPr>
          <w:rFonts w:ascii="TimesNewRomanPS BoldMT" w:eastAsia="Times New Roman" w:hAnsi="TimesNewRomanPS BoldMT"/>
          <w:color w:val="000000" w:themeColor="text1"/>
          <w:sz w:val="24"/>
          <w:szCs w:val="24"/>
          <w:shd w:val="clear" w:color="auto" w:fill="FFFFFF"/>
        </w:rPr>
        <w:t>they are responsible for approving and disseminating content that contributes to an organizational identity.</w:t>
      </w:r>
    </w:p>
    <w:p w14:paraId="6E017AD9" w14:textId="054ED907" w:rsidR="00214863" w:rsidRPr="003F0DFD" w:rsidRDefault="000C59FF" w:rsidP="003F0DFD">
      <w:pPr>
        <w:pStyle w:val="ListParagraph"/>
        <w:ind w:left="0"/>
        <w:rPr>
          <w:rFonts w:ascii="TimesNewRomanPS BoldMT" w:eastAsiaTheme="minorEastAsia" w:hAnsi="TimesNewRomanPS BoldMT"/>
          <w:color w:val="000000" w:themeColor="text1"/>
          <w:sz w:val="24"/>
          <w:szCs w:val="24"/>
        </w:rPr>
      </w:pPr>
      <w:r w:rsidRPr="003F0DFD">
        <w:rPr>
          <w:rFonts w:ascii="TimesNewRomanPS BoldMT" w:eastAsia="Times New Roman" w:hAnsi="TimesNewRomanPS BoldMT"/>
          <w:color w:val="000000" w:themeColor="text1"/>
          <w:sz w:val="24"/>
          <w:szCs w:val="24"/>
          <w:shd w:val="clear" w:color="auto" w:fill="FFFFFF"/>
        </w:rPr>
        <w:t xml:space="preserve">The </w:t>
      </w:r>
      <w:r w:rsidR="003F0DFD" w:rsidRPr="003F0DFD">
        <w:rPr>
          <w:rFonts w:ascii="TimesNewRomanPS BoldMT" w:eastAsia="Times New Roman" w:hAnsi="TimesNewRomanPS BoldMT"/>
          <w:color w:val="000000" w:themeColor="text1"/>
          <w:sz w:val="24"/>
          <w:szCs w:val="24"/>
          <w:shd w:val="clear" w:color="auto" w:fill="FFFFFF"/>
        </w:rPr>
        <w:t>initial</w:t>
      </w:r>
      <w:r w:rsidRPr="003F0DFD">
        <w:rPr>
          <w:rFonts w:ascii="TimesNewRomanPS BoldMT" w:eastAsia="Times New Roman" w:hAnsi="TimesNewRomanPS BoldMT"/>
          <w:color w:val="000000" w:themeColor="text1"/>
          <w:sz w:val="24"/>
          <w:szCs w:val="24"/>
          <w:shd w:val="clear" w:color="auto" w:fill="FFFFFF"/>
        </w:rPr>
        <w:t xml:space="preserve"> targeted key stakeholders are members from the Board of Directors, Public Relations Directors, and/or Program and Marketing Directors. </w:t>
      </w:r>
      <w:proofErr w:type="gramStart"/>
      <w:r w:rsidRPr="003F0DFD">
        <w:rPr>
          <w:rFonts w:ascii="TimesNewRomanPS BoldMT" w:eastAsia="Times New Roman" w:hAnsi="TimesNewRomanPS BoldMT"/>
          <w:color w:val="000000" w:themeColor="text1"/>
          <w:sz w:val="24"/>
          <w:szCs w:val="24"/>
          <w:shd w:val="clear" w:color="auto" w:fill="FFFFFF"/>
        </w:rPr>
        <w:t>supplemental</w:t>
      </w:r>
      <w:proofErr w:type="gramEnd"/>
      <w:r w:rsidRPr="003F0DFD">
        <w:rPr>
          <w:rFonts w:ascii="TimesNewRomanPS BoldMT" w:eastAsia="Times New Roman" w:hAnsi="TimesNewRomanPS BoldMT"/>
          <w:color w:val="000000" w:themeColor="text1"/>
          <w:sz w:val="24"/>
          <w:szCs w:val="24"/>
          <w:shd w:val="clear" w:color="auto" w:fill="FFFFFF"/>
        </w:rPr>
        <w:t xml:space="preserve"> key stakeholders will be selected and/or recommended by Board Members and Program and </w:t>
      </w:r>
      <w:r w:rsidRPr="003F0DFD">
        <w:rPr>
          <w:rFonts w:ascii="TimesNewRomanPS BoldMT" w:eastAsia="Times New Roman" w:hAnsi="TimesNewRomanPS BoldMT"/>
          <w:color w:val="000000" w:themeColor="text1"/>
          <w:sz w:val="24"/>
          <w:szCs w:val="24"/>
          <w:shd w:val="clear" w:color="auto" w:fill="FFFFFF"/>
        </w:rPr>
        <w:lastRenderedPageBreak/>
        <w:t xml:space="preserve">Marketing Directors. Each individual will receive the same interview questions, but may be modified based on job title and/or conversation. </w:t>
      </w:r>
      <w:r w:rsidR="00984DF1" w:rsidRPr="003F0DFD">
        <w:rPr>
          <w:rFonts w:ascii="TimesNewRomanPS BoldMT" w:eastAsia="Times New Roman" w:hAnsi="TimesNewRomanPS BoldMT"/>
          <w:color w:val="000000" w:themeColor="text1"/>
          <w:sz w:val="24"/>
          <w:szCs w:val="24"/>
          <w:shd w:val="clear" w:color="auto" w:fill="FFFFFF"/>
        </w:rPr>
        <w:t>The scheduling for the interviews will be base</w:t>
      </w:r>
      <w:r w:rsidRPr="003F0DFD">
        <w:rPr>
          <w:rFonts w:ascii="TimesNewRomanPS BoldMT" w:eastAsia="Times New Roman" w:hAnsi="TimesNewRomanPS BoldMT"/>
          <w:color w:val="000000" w:themeColor="text1"/>
          <w:sz w:val="24"/>
          <w:szCs w:val="24"/>
          <w:shd w:val="clear" w:color="auto" w:fill="FFFFFF"/>
        </w:rPr>
        <w:t xml:space="preserve">d on the participants’ schedule, and may be held via e-mail, phone conference, and/or Skype. A site visit for interviews is not required; however, if funding is available and is the only method to interview and/or access content, then a site visit may occur. </w:t>
      </w:r>
      <w:r w:rsidR="00984DF1" w:rsidRPr="003F0DFD">
        <w:rPr>
          <w:rFonts w:ascii="TimesNewRomanPS BoldMT" w:eastAsia="Times New Roman" w:hAnsi="TimesNewRomanPS BoldMT"/>
          <w:color w:val="000000" w:themeColor="text1"/>
          <w:sz w:val="24"/>
          <w:szCs w:val="24"/>
          <w:shd w:val="clear" w:color="auto" w:fill="FFFFFF"/>
        </w:rPr>
        <w:t>During the interviews I will take notes, record, screenshot</w:t>
      </w:r>
      <w:r w:rsidRPr="003F0DFD">
        <w:rPr>
          <w:rFonts w:ascii="TimesNewRomanPS BoldMT" w:eastAsia="Times New Roman" w:hAnsi="TimesNewRomanPS BoldMT"/>
          <w:color w:val="000000" w:themeColor="text1"/>
          <w:sz w:val="24"/>
          <w:szCs w:val="24"/>
          <w:shd w:val="clear" w:color="auto" w:fill="FFFFFF"/>
        </w:rPr>
        <w:t xml:space="preserve"> (if appl</w:t>
      </w:r>
      <w:r w:rsidR="00FD7CC2" w:rsidRPr="003F0DFD">
        <w:rPr>
          <w:rFonts w:ascii="TimesNewRomanPS BoldMT" w:eastAsia="Times New Roman" w:hAnsi="TimesNewRomanPS BoldMT"/>
          <w:color w:val="000000" w:themeColor="text1"/>
          <w:sz w:val="24"/>
          <w:szCs w:val="24"/>
          <w:shd w:val="clear" w:color="auto" w:fill="FFFFFF"/>
        </w:rPr>
        <w:t xml:space="preserve">icable), and transcribe content. </w:t>
      </w:r>
      <w:r w:rsidR="00FD7CC2" w:rsidRPr="003F0DFD">
        <w:rPr>
          <w:rFonts w:ascii="TimesNewRomanPS BoldMT" w:eastAsia="Times New Roman" w:hAnsi="TimesNewRomanPS BoldMT"/>
          <w:color w:val="252525"/>
          <w:sz w:val="24"/>
          <w:szCs w:val="24"/>
        </w:rPr>
        <w:t xml:space="preserve">The interview exchange may lead to additional questions emerging and/or shifting the conversation to a different subject. Any additional questions that emerge can potentially lead to a follow-up interview with open-ended questions. Modifications to the interview questions will be noted in the methodology section, Chapter 3, of the dissertation study. While a follow-up interview is not required, an attempt will be made if additional content and/or emerging patterns that requires an interview </w:t>
      </w:r>
      <w:proofErr w:type="gramStart"/>
      <w:r w:rsidR="00FD7CC2" w:rsidRPr="003F0DFD">
        <w:rPr>
          <w:rFonts w:ascii="TimesNewRomanPS BoldMT" w:eastAsia="Times New Roman" w:hAnsi="TimesNewRomanPS BoldMT"/>
          <w:color w:val="252525"/>
          <w:sz w:val="24"/>
          <w:szCs w:val="24"/>
        </w:rPr>
        <w:t>occurs</w:t>
      </w:r>
      <w:proofErr w:type="gramEnd"/>
      <w:r w:rsidR="00FD7CC2" w:rsidRPr="003F0DFD">
        <w:rPr>
          <w:rFonts w:ascii="TimesNewRomanPS BoldMT" w:eastAsia="Times New Roman" w:hAnsi="TimesNewRomanPS BoldMT"/>
          <w:color w:val="252525"/>
          <w:sz w:val="24"/>
          <w:szCs w:val="24"/>
        </w:rPr>
        <w:t xml:space="preserve"> during the data collection and analysis process.</w:t>
      </w:r>
      <w:r w:rsidR="00FD7CC2" w:rsidRPr="003F0DFD">
        <w:rPr>
          <w:rFonts w:ascii="TimesNewRomanPS BoldMT" w:hAnsi="TimesNewRomanPS BoldMT"/>
          <w:sz w:val="24"/>
          <w:szCs w:val="24"/>
        </w:rPr>
        <w:t xml:space="preserve"> </w:t>
      </w:r>
      <w:r w:rsidR="00FD7CC2" w:rsidRPr="003F0DFD">
        <w:rPr>
          <w:rFonts w:ascii="TimesNewRomanPS BoldMT" w:eastAsia="Times New Roman" w:hAnsi="TimesNewRomanPS BoldMT"/>
          <w:color w:val="000000" w:themeColor="text1"/>
          <w:sz w:val="24"/>
          <w:szCs w:val="24"/>
          <w:shd w:val="clear" w:color="auto" w:fill="FFFFFF"/>
        </w:rPr>
        <w:t>D</w:t>
      </w:r>
      <w:r w:rsidR="00984DF1" w:rsidRPr="003F0DFD">
        <w:rPr>
          <w:rFonts w:ascii="TimesNewRomanPS BoldMT" w:eastAsia="Times New Roman" w:hAnsi="TimesNewRomanPS BoldMT"/>
          <w:color w:val="000000" w:themeColor="text1"/>
          <w:sz w:val="24"/>
          <w:szCs w:val="24"/>
          <w:shd w:val="clear" w:color="auto" w:fill="FFFFFF"/>
        </w:rPr>
        <w:t>ata will be stored on a separate hard drive and placed in a secure location.</w:t>
      </w:r>
      <w:r w:rsidRPr="003F0DFD">
        <w:rPr>
          <w:rFonts w:ascii="TimesNewRomanPS BoldMT" w:eastAsia="Times New Roman" w:hAnsi="TimesNewRomanPS BoldMT"/>
          <w:color w:val="000000" w:themeColor="text1"/>
          <w:sz w:val="24"/>
          <w:szCs w:val="24"/>
          <w:shd w:val="clear" w:color="auto" w:fill="FFFFFF"/>
        </w:rPr>
        <w:t xml:space="preserve"> </w:t>
      </w:r>
      <w:r w:rsidR="00FD7CC2" w:rsidRPr="003F0DFD">
        <w:rPr>
          <w:rFonts w:ascii="TimesNewRomanPS BoldMT" w:eastAsia="Times New Roman" w:hAnsi="TimesNewRomanPS BoldMT"/>
          <w:color w:val="000000" w:themeColor="text1"/>
          <w:sz w:val="24"/>
          <w:szCs w:val="24"/>
          <w:shd w:val="clear" w:color="auto" w:fill="FFFFFF"/>
        </w:rPr>
        <w:t xml:space="preserve">The following section provides an overview of the semi-structured interview questions. </w:t>
      </w:r>
      <w:r w:rsidR="00FD7CC2" w:rsidRPr="003F0DFD">
        <w:rPr>
          <w:rFonts w:ascii="TimesNewRomanPS BoldMT" w:eastAsia="Times New Roman" w:hAnsi="TimesNewRomanPS BoldMT"/>
          <w:color w:val="000000" w:themeColor="text1"/>
          <w:sz w:val="24"/>
          <w:szCs w:val="24"/>
          <w:shd w:val="clear" w:color="auto" w:fill="FFFFFF"/>
        </w:rPr>
        <w:br/>
      </w:r>
      <w:r w:rsidR="000B2EDD" w:rsidRPr="003F0DFD">
        <w:rPr>
          <w:rFonts w:ascii="TimesNewRomanPS BoldMT" w:hAnsi="TimesNewRomanPS BoldMT"/>
          <w:b/>
          <w:sz w:val="24"/>
          <w:szCs w:val="24"/>
        </w:rPr>
        <w:t>Proposed Interview Questions (Subject to revision)</w:t>
      </w:r>
    </w:p>
    <w:p w14:paraId="3B4D148B" w14:textId="42867EE9" w:rsidR="000C59FF" w:rsidRPr="007864AD" w:rsidRDefault="00FD7CC2" w:rsidP="00214863">
      <w:pPr>
        <w:pStyle w:val="ListParagraph"/>
        <w:ind w:left="0"/>
        <w:rPr>
          <w:rFonts w:ascii="TimesNewRomanPS BoldMT" w:hAnsi="TimesNewRomanPS BoldMT"/>
          <w:sz w:val="24"/>
          <w:szCs w:val="24"/>
        </w:rPr>
      </w:pPr>
      <w:r w:rsidRPr="007864AD">
        <w:rPr>
          <w:rFonts w:ascii="TimesNewRomanPS BoldMT" w:eastAsia="Times New Roman" w:hAnsi="TimesNewRomanPS BoldMT"/>
          <w:color w:val="252525"/>
          <w:sz w:val="24"/>
          <w:szCs w:val="24"/>
        </w:rPr>
        <w:t xml:space="preserve"> </w:t>
      </w:r>
      <w:r w:rsidRPr="007864AD">
        <w:rPr>
          <w:rFonts w:ascii="TimesNewRomanPS BoldMT" w:eastAsia="Times New Roman" w:hAnsi="TimesNewRomanPS BoldMT"/>
          <w:color w:val="252525"/>
          <w:sz w:val="24"/>
          <w:szCs w:val="24"/>
        </w:rPr>
        <w:tab/>
      </w:r>
      <w:r w:rsidR="000B2EDD" w:rsidRPr="007864AD">
        <w:rPr>
          <w:rFonts w:ascii="TimesNewRomanPS BoldMT" w:eastAsia="Times New Roman" w:hAnsi="TimesNewRomanPS BoldMT"/>
          <w:color w:val="252525"/>
          <w:sz w:val="24"/>
          <w:szCs w:val="24"/>
        </w:rPr>
        <w:t xml:space="preserve">In a 2011 study on organizational identity, </w:t>
      </w:r>
      <w:r w:rsidR="000B2EDD" w:rsidRPr="007864AD">
        <w:rPr>
          <w:rFonts w:ascii="TimesNewRomanPS BoldMT" w:hAnsi="TimesNewRomanPS BoldMT"/>
          <w:sz w:val="24"/>
          <w:szCs w:val="24"/>
        </w:rPr>
        <w:t xml:space="preserve">Richard D. Waters and Paul M. Jones (2011) </w:t>
      </w:r>
      <w:r w:rsidR="000C59FF" w:rsidRPr="007864AD">
        <w:rPr>
          <w:rFonts w:ascii="TimesNewRomanPS BoldMT" w:hAnsi="TimesNewRomanPS BoldMT"/>
          <w:sz w:val="24"/>
          <w:szCs w:val="24"/>
        </w:rPr>
        <w:t>surveyed 100 non-profit YouTube videos. Their study alongside Hoffman and Ford’s (2009) evaluative reading model influenced the semi-structured interviewed questions</w:t>
      </w:r>
      <w:r w:rsidRPr="007864AD">
        <w:rPr>
          <w:rStyle w:val="FootnoteReference"/>
          <w:rFonts w:ascii="TimesNewRomanPS BoldMT" w:hAnsi="TimesNewRomanPS BoldMT"/>
          <w:sz w:val="24"/>
          <w:szCs w:val="24"/>
        </w:rPr>
        <w:footnoteReference w:id="2"/>
      </w:r>
      <w:r w:rsidR="000C59FF" w:rsidRPr="007864AD">
        <w:rPr>
          <w:rFonts w:ascii="TimesNewRomanPS BoldMT" w:hAnsi="TimesNewRomanPS BoldMT"/>
          <w:sz w:val="24"/>
          <w:szCs w:val="24"/>
        </w:rPr>
        <w:t xml:space="preserve">.  </w:t>
      </w:r>
    </w:p>
    <w:p w14:paraId="1D747216" w14:textId="4DCDD15D" w:rsidR="00FD7CC2" w:rsidRPr="007864AD" w:rsidRDefault="000B2EDD" w:rsidP="00214863">
      <w:pPr>
        <w:pStyle w:val="ListParagraph"/>
        <w:ind w:left="0"/>
        <w:rPr>
          <w:rFonts w:ascii="TimesNewRomanPS BoldMT" w:hAnsi="TimesNewRomanPS BoldMT"/>
          <w:b/>
          <w:i/>
          <w:sz w:val="24"/>
          <w:szCs w:val="24"/>
        </w:rPr>
      </w:pPr>
      <w:r w:rsidRPr="007864AD">
        <w:rPr>
          <w:rFonts w:ascii="TimesNewRomanPS BoldMT" w:hAnsi="TimesNewRomanPS BoldMT"/>
          <w:sz w:val="24"/>
          <w:szCs w:val="24"/>
        </w:rPr>
        <w:t xml:space="preserve">Modeling the questions after </w:t>
      </w:r>
      <w:r w:rsidR="000C59FF" w:rsidRPr="007864AD">
        <w:rPr>
          <w:rFonts w:ascii="TimesNewRomanPS BoldMT" w:hAnsi="TimesNewRomanPS BoldMT"/>
          <w:sz w:val="24"/>
          <w:szCs w:val="24"/>
        </w:rPr>
        <w:t xml:space="preserve">the study and evaluative reading model </w:t>
      </w:r>
      <w:r w:rsidR="00214863" w:rsidRPr="007864AD">
        <w:rPr>
          <w:rFonts w:ascii="TimesNewRomanPS BoldMT" w:hAnsi="TimesNewRomanPS BoldMT"/>
          <w:sz w:val="24"/>
          <w:szCs w:val="24"/>
        </w:rPr>
        <w:t xml:space="preserve">enhances the </w:t>
      </w:r>
      <w:proofErr w:type="spellStart"/>
      <w:r w:rsidR="00214863" w:rsidRPr="007864AD">
        <w:rPr>
          <w:rFonts w:ascii="TimesNewRomanPS BoldMT" w:hAnsi="TimesNewRomanPS BoldMT"/>
          <w:sz w:val="24"/>
          <w:szCs w:val="24"/>
        </w:rPr>
        <w:t>replicability</w:t>
      </w:r>
      <w:proofErr w:type="spellEnd"/>
      <w:r w:rsidR="00214863" w:rsidRPr="007864AD">
        <w:rPr>
          <w:rFonts w:ascii="TimesNewRomanPS BoldMT" w:hAnsi="TimesNewRomanPS BoldMT"/>
          <w:sz w:val="24"/>
          <w:szCs w:val="24"/>
        </w:rPr>
        <w:t xml:space="preserve"> of the dissertation study.</w:t>
      </w:r>
      <w:r w:rsidRPr="007864AD">
        <w:rPr>
          <w:rFonts w:ascii="TimesNewRomanPS BoldMT" w:hAnsi="TimesNewRomanPS BoldMT"/>
          <w:sz w:val="24"/>
          <w:szCs w:val="24"/>
        </w:rPr>
        <w:t xml:space="preserve"> </w:t>
      </w:r>
      <w:r w:rsidR="00FD7CC2" w:rsidRPr="007864AD">
        <w:rPr>
          <w:rFonts w:ascii="TimesNewRomanPS BoldMT" w:hAnsi="TimesNewRomanPS BoldMT"/>
          <w:sz w:val="24"/>
          <w:szCs w:val="24"/>
        </w:rPr>
        <w:br/>
      </w:r>
    </w:p>
    <w:p w14:paraId="2B3798C1" w14:textId="17497682" w:rsidR="000B2EDD" w:rsidRPr="007864AD" w:rsidRDefault="000B2EDD" w:rsidP="00214863">
      <w:pPr>
        <w:pStyle w:val="ListParagraph"/>
        <w:ind w:left="0"/>
        <w:rPr>
          <w:rFonts w:ascii="TimesNewRomanPS BoldMT" w:eastAsiaTheme="minorEastAsia" w:hAnsi="TimesNewRomanPS BoldMT"/>
          <w:color w:val="000000" w:themeColor="text1"/>
          <w:sz w:val="24"/>
          <w:szCs w:val="24"/>
        </w:rPr>
      </w:pPr>
      <w:commentRangeStart w:id="9"/>
      <w:r w:rsidRPr="007864AD">
        <w:rPr>
          <w:rFonts w:ascii="TimesNewRomanPS BoldMT" w:hAnsi="TimesNewRomanPS BoldMT"/>
          <w:b/>
          <w:i/>
          <w:sz w:val="24"/>
          <w:szCs w:val="24"/>
        </w:rPr>
        <w:t>(</w:t>
      </w:r>
      <w:proofErr w:type="gramStart"/>
      <w:r w:rsidRPr="007864AD">
        <w:rPr>
          <w:rFonts w:ascii="TimesNewRomanPS BoldMT" w:hAnsi="TimesNewRomanPS BoldMT"/>
          <w:b/>
          <w:i/>
          <w:sz w:val="24"/>
          <w:szCs w:val="24"/>
        </w:rPr>
        <w:t>x</w:t>
      </w:r>
      <w:proofErr w:type="gramEnd"/>
      <w:r w:rsidRPr="007864AD">
        <w:rPr>
          <w:rFonts w:ascii="TimesNewRomanPS BoldMT" w:hAnsi="TimesNewRomanPS BoldMT"/>
          <w:b/>
          <w:i/>
          <w:sz w:val="24"/>
          <w:szCs w:val="24"/>
        </w:rPr>
        <w:t xml:space="preserve"> will be modified to reflect the</w:t>
      </w:r>
      <w:r w:rsidR="00214863" w:rsidRPr="007864AD">
        <w:rPr>
          <w:rFonts w:ascii="TimesNewRomanPS BoldMT" w:hAnsi="TimesNewRomanPS BoldMT"/>
          <w:b/>
          <w:i/>
          <w:sz w:val="24"/>
          <w:szCs w:val="24"/>
        </w:rPr>
        <w:t xml:space="preserve"> non-profit</w:t>
      </w:r>
      <w:r w:rsidRPr="007864AD">
        <w:rPr>
          <w:rFonts w:ascii="TimesNewRomanPS BoldMT" w:hAnsi="TimesNewRomanPS BoldMT"/>
          <w:b/>
          <w:i/>
          <w:sz w:val="24"/>
          <w:szCs w:val="24"/>
        </w:rPr>
        <w:t xml:space="preserve"> organization’s name; y will be modified to reflect patterns and/or themes from </w:t>
      </w:r>
      <w:r w:rsidR="00BD1E5D" w:rsidRPr="007864AD">
        <w:rPr>
          <w:rFonts w:ascii="TimesNewRomanPS BoldMT" w:hAnsi="TimesNewRomanPS BoldMT"/>
          <w:b/>
          <w:i/>
          <w:sz w:val="24"/>
          <w:szCs w:val="24"/>
        </w:rPr>
        <w:t>collected data</w:t>
      </w:r>
      <w:r w:rsidRPr="007864AD">
        <w:rPr>
          <w:rFonts w:ascii="TimesNewRomanPS BoldMT" w:hAnsi="TimesNewRomanPS BoldMT"/>
          <w:b/>
          <w:i/>
          <w:sz w:val="24"/>
          <w:szCs w:val="24"/>
        </w:rPr>
        <w:t>):</w:t>
      </w:r>
      <w:commentRangeEnd w:id="9"/>
      <w:r w:rsidR="00597EA7" w:rsidRPr="007864AD">
        <w:rPr>
          <w:rStyle w:val="CommentReference"/>
          <w:rFonts w:ascii="TimesNewRomanPS BoldMT" w:eastAsiaTheme="minorHAnsi" w:hAnsi="TimesNewRomanPS BoldMT"/>
          <w:sz w:val="24"/>
          <w:szCs w:val="24"/>
          <w:lang w:eastAsia="en-US"/>
        </w:rPr>
        <w:commentReference w:id="9"/>
      </w:r>
    </w:p>
    <w:p w14:paraId="0E2D040B" w14:textId="1FFC954A" w:rsidR="00597EA7" w:rsidRPr="007864AD" w:rsidRDefault="00597EA7" w:rsidP="00597EA7">
      <w:pPr>
        <w:pStyle w:val="ListParagraph"/>
        <w:numPr>
          <w:ilvl w:val="0"/>
          <w:numId w:val="6"/>
        </w:numPr>
        <w:rPr>
          <w:rFonts w:ascii="TimesNewRomanPS BoldMT" w:hAnsi="TimesNewRomanPS BoldMT"/>
          <w:b/>
          <w:sz w:val="24"/>
          <w:szCs w:val="24"/>
        </w:rPr>
      </w:pPr>
      <w:r w:rsidRPr="007864AD">
        <w:rPr>
          <w:rFonts w:ascii="TimesNewRomanPS BoldMT" w:hAnsi="TimesNewRomanPS BoldMT"/>
          <w:sz w:val="24"/>
          <w:szCs w:val="24"/>
        </w:rPr>
        <w:t>Please describe your familiarity with organizational identity. What is its role within your organization?</w:t>
      </w:r>
    </w:p>
    <w:p w14:paraId="143B694C" w14:textId="7000D09E" w:rsidR="00597EA7" w:rsidRPr="007864AD" w:rsidRDefault="000B2EDD" w:rsidP="00597EA7">
      <w:pPr>
        <w:pStyle w:val="ListParagraph"/>
        <w:numPr>
          <w:ilvl w:val="0"/>
          <w:numId w:val="6"/>
        </w:numPr>
        <w:rPr>
          <w:rFonts w:ascii="TimesNewRomanPS BoldMT" w:hAnsi="TimesNewRomanPS BoldMT"/>
          <w:b/>
          <w:sz w:val="24"/>
          <w:szCs w:val="24"/>
        </w:rPr>
      </w:pPr>
      <w:r w:rsidRPr="007864AD">
        <w:rPr>
          <w:rFonts w:ascii="TimesNewRomanPS BoldMT" w:hAnsi="TimesNewRomanPS BoldMT"/>
          <w:sz w:val="24"/>
          <w:szCs w:val="24"/>
        </w:rPr>
        <w:t>Who are the key</w:t>
      </w:r>
      <w:commentRangeStart w:id="10"/>
      <w:r w:rsidRPr="007864AD">
        <w:rPr>
          <w:rFonts w:ascii="TimesNewRomanPS BoldMT" w:hAnsi="TimesNewRomanPS BoldMT"/>
          <w:sz w:val="24"/>
          <w:szCs w:val="24"/>
        </w:rPr>
        <w:t xml:space="preserve"> stakeholders </w:t>
      </w:r>
      <w:commentRangeEnd w:id="10"/>
      <w:r w:rsidR="007C1479">
        <w:rPr>
          <w:rStyle w:val="CommentReference"/>
          <w:rFonts w:ascii="Times New Roman" w:eastAsiaTheme="minorHAnsi" w:hAnsi="Times New Roman"/>
          <w:lang w:eastAsia="en-US"/>
        </w:rPr>
        <w:commentReference w:id="10"/>
      </w:r>
      <w:r w:rsidRPr="007864AD">
        <w:rPr>
          <w:rFonts w:ascii="TimesNewRomanPS BoldMT" w:hAnsi="TimesNewRomanPS BoldMT"/>
          <w:sz w:val="24"/>
          <w:szCs w:val="24"/>
        </w:rPr>
        <w:t>that participate in the development of organizational documents</w:t>
      </w:r>
      <w:r w:rsidR="00597EA7" w:rsidRPr="007864AD">
        <w:rPr>
          <w:rFonts w:ascii="TimesNewRomanPS BoldMT" w:hAnsi="TimesNewRomanPS BoldMT"/>
          <w:sz w:val="24"/>
          <w:szCs w:val="24"/>
        </w:rPr>
        <w:t>, such as website, social media accounts, etc.</w:t>
      </w:r>
      <w:r w:rsidRPr="007864AD">
        <w:rPr>
          <w:rFonts w:ascii="TimesNewRomanPS BoldMT" w:hAnsi="TimesNewRomanPS BoldMT"/>
          <w:sz w:val="24"/>
          <w:szCs w:val="24"/>
        </w:rPr>
        <w:t>?</w:t>
      </w:r>
      <w:r w:rsidR="00597EA7" w:rsidRPr="007864AD">
        <w:rPr>
          <w:rFonts w:ascii="TimesNewRomanPS BoldMT" w:hAnsi="TimesNewRomanPS BoldMT"/>
          <w:sz w:val="24"/>
          <w:szCs w:val="24"/>
        </w:rPr>
        <w:t xml:space="preserve">  </w:t>
      </w:r>
    </w:p>
    <w:p w14:paraId="0A07FE87" w14:textId="60EED0F5" w:rsidR="000B2EDD" w:rsidRPr="007864AD" w:rsidRDefault="000B2EDD" w:rsidP="000B2EDD">
      <w:pPr>
        <w:pStyle w:val="ListParagraph"/>
        <w:numPr>
          <w:ilvl w:val="0"/>
          <w:numId w:val="6"/>
        </w:numPr>
        <w:rPr>
          <w:rFonts w:ascii="TimesNewRomanPS BoldMT" w:hAnsi="TimesNewRomanPS BoldMT"/>
          <w:b/>
          <w:sz w:val="24"/>
          <w:szCs w:val="24"/>
        </w:rPr>
      </w:pPr>
      <w:r w:rsidRPr="007864AD">
        <w:rPr>
          <w:rFonts w:ascii="TimesNewRomanPS BoldMT" w:hAnsi="TimesNewRomanPS BoldMT"/>
          <w:sz w:val="24"/>
          <w:szCs w:val="24"/>
        </w:rPr>
        <w:t>What content</w:t>
      </w:r>
      <w:r w:rsidR="00597EA7" w:rsidRPr="007864AD">
        <w:rPr>
          <w:rFonts w:ascii="TimesNewRomanPS BoldMT" w:hAnsi="TimesNewRomanPS BoldMT"/>
          <w:sz w:val="24"/>
          <w:szCs w:val="24"/>
        </w:rPr>
        <w:t>, messages, visuals are</w:t>
      </w:r>
      <w:r w:rsidRPr="007864AD">
        <w:rPr>
          <w:rFonts w:ascii="TimesNewRomanPS BoldMT" w:hAnsi="TimesNewRomanPS BoldMT"/>
          <w:sz w:val="24"/>
          <w:szCs w:val="24"/>
        </w:rPr>
        <w:t xml:space="preserve"> used to represent and develop </w:t>
      </w:r>
      <w:r w:rsidR="00597EA7" w:rsidRPr="007864AD">
        <w:rPr>
          <w:rFonts w:ascii="TimesNewRomanPS BoldMT" w:hAnsi="TimesNewRomanPS BoldMT"/>
          <w:sz w:val="24"/>
          <w:szCs w:val="24"/>
        </w:rPr>
        <w:t>x’s identity online?</w:t>
      </w:r>
    </w:p>
    <w:p w14:paraId="6FBC48BF" w14:textId="77777777" w:rsidR="000B2EDD" w:rsidRPr="007864AD" w:rsidRDefault="000B2EDD" w:rsidP="000B2EDD">
      <w:pPr>
        <w:pStyle w:val="ListParagraph"/>
        <w:numPr>
          <w:ilvl w:val="0"/>
          <w:numId w:val="6"/>
        </w:numPr>
        <w:rPr>
          <w:rFonts w:ascii="TimesNewRomanPS BoldMT" w:eastAsia="Times New Roman" w:hAnsi="TimesNewRomanPS BoldMT"/>
          <w:color w:val="252525"/>
          <w:sz w:val="24"/>
          <w:szCs w:val="24"/>
        </w:rPr>
      </w:pPr>
      <w:r w:rsidRPr="007864AD">
        <w:rPr>
          <w:rFonts w:ascii="TimesNewRomanPS BoldMT" w:eastAsia="Times New Roman" w:hAnsi="TimesNewRomanPS BoldMT"/>
          <w:color w:val="252525"/>
          <w:sz w:val="24"/>
          <w:szCs w:val="24"/>
        </w:rPr>
        <w:t xml:space="preserve">How is online content created to represent and develop the organizational identity? </w:t>
      </w:r>
    </w:p>
    <w:p w14:paraId="253FC112" w14:textId="5F04432B" w:rsidR="000B2EDD" w:rsidRPr="007864AD" w:rsidRDefault="000B2EDD" w:rsidP="000B2EDD">
      <w:pPr>
        <w:pStyle w:val="ListParagraph"/>
        <w:numPr>
          <w:ilvl w:val="0"/>
          <w:numId w:val="6"/>
        </w:numPr>
        <w:rPr>
          <w:rFonts w:ascii="TimesNewRomanPS BoldMT" w:eastAsia="Times New Roman" w:hAnsi="TimesNewRomanPS BoldMT"/>
          <w:color w:val="252525"/>
          <w:sz w:val="24"/>
          <w:szCs w:val="24"/>
        </w:rPr>
      </w:pPr>
      <w:r w:rsidRPr="007864AD">
        <w:rPr>
          <w:rFonts w:ascii="TimesNewRomanPS BoldMT" w:eastAsia="Times New Roman" w:hAnsi="TimesNewRomanPS BoldMT"/>
          <w:color w:val="252525"/>
          <w:sz w:val="24"/>
          <w:szCs w:val="24"/>
        </w:rPr>
        <w:t>Does d</w:t>
      </w:r>
      <w:commentRangeStart w:id="11"/>
      <w:r w:rsidRPr="007864AD">
        <w:rPr>
          <w:rFonts w:ascii="TimesNewRomanPS BoldMT" w:eastAsia="Times New Roman" w:hAnsi="TimesNewRomanPS BoldMT"/>
          <w:color w:val="252525"/>
          <w:sz w:val="24"/>
          <w:szCs w:val="24"/>
        </w:rPr>
        <w:t>iversity</w:t>
      </w:r>
      <w:commentRangeEnd w:id="11"/>
      <w:r w:rsidR="00643660">
        <w:rPr>
          <w:rStyle w:val="CommentReference"/>
          <w:rFonts w:ascii="Times New Roman" w:eastAsiaTheme="minorHAnsi" w:hAnsi="Times New Roman"/>
          <w:lang w:eastAsia="en-US"/>
        </w:rPr>
        <w:commentReference w:id="11"/>
      </w:r>
      <w:r w:rsidRPr="007864AD">
        <w:rPr>
          <w:rFonts w:ascii="TimesNewRomanPS BoldMT" w:eastAsia="Times New Roman" w:hAnsi="TimesNewRomanPS BoldMT"/>
          <w:color w:val="252525"/>
          <w:sz w:val="24"/>
          <w:szCs w:val="24"/>
        </w:rPr>
        <w:t xml:space="preserve"> influence the development of organizational documents and organizational identity?</w:t>
      </w:r>
      <w:r w:rsidR="00B95ECD" w:rsidRPr="007864AD">
        <w:rPr>
          <w:rFonts w:ascii="TimesNewRomanPS BoldMT" w:eastAsia="Times New Roman" w:hAnsi="TimesNewRomanPS BoldMT"/>
          <w:color w:val="252525"/>
          <w:sz w:val="24"/>
          <w:szCs w:val="24"/>
        </w:rPr>
        <w:t xml:space="preserve"> If so, how? If not, why?</w:t>
      </w:r>
    </w:p>
    <w:p w14:paraId="19DEA8C8" w14:textId="5754AF71" w:rsidR="000B2EDD" w:rsidRPr="007864AD" w:rsidRDefault="000B2EDD" w:rsidP="000B2EDD">
      <w:pPr>
        <w:pStyle w:val="ListParagraph"/>
        <w:numPr>
          <w:ilvl w:val="0"/>
          <w:numId w:val="6"/>
        </w:numPr>
        <w:rPr>
          <w:rFonts w:ascii="TimesNewRomanPS BoldMT" w:eastAsia="Times New Roman" w:hAnsi="TimesNewRomanPS BoldMT"/>
          <w:color w:val="252525"/>
          <w:sz w:val="24"/>
          <w:szCs w:val="24"/>
        </w:rPr>
      </w:pPr>
      <w:r w:rsidRPr="007864AD">
        <w:rPr>
          <w:rFonts w:ascii="TimesNewRomanPS BoldMT" w:eastAsia="Times New Roman" w:hAnsi="TimesNewRomanPS BoldMT"/>
          <w:color w:val="252525"/>
          <w:sz w:val="24"/>
          <w:szCs w:val="24"/>
        </w:rPr>
        <w:t>Do ethnic/racial/cultural</w:t>
      </w:r>
      <w:r w:rsidR="00B95ECD" w:rsidRPr="007864AD">
        <w:rPr>
          <w:rFonts w:ascii="TimesNewRomanPS BoldMT" w:eastAsia="Times New Roman" w:hAnsi="TimesNewRomanPS BoldMT"/>
          <w:color w:val="252525"/>
          <w:sz w:val="24"/>
          <w:szCs w:val="24"/>
        </w:rPr>
        <w:t xml:space="preserve"> traits</w:t>
      </w:r>
      <w:r w:rsidRPr="007864AD">
        <w:rPr>
          <w:rFonts w:ascii="TimesNewRomanPS BoldMT" w:eastAsia="Times New Roman" w:hAnsi="TimesNewRomanPS BoldMT"/>
          <w:color w:val="252525"/>
          <w:sz w:val="24"/>
          <w:szCs w:val="24"/>
        </w:rPr>
        <w:t xml:space="preserve"> play a role in the development of the organization’s identity? </w:t>
      </w:r>
      <w:r w:rsidR="00B95ECD" w:rsidRPr="007864AD">
        <w:rPr>
          <w:rFonts w:ascii="TimesNewRomanPS BoldMT" w:eastAsia="Times New Roman" w:hAnsi="TimesNewRomanPS BoldMT"/>
          <w:color w:val="252525"/>
          <w:sz w:val="24"/>
          <w:szCs w:val="24"/>
        </w:rPr>
        <w:t>If so, how? If not, why?</w:t>
      </w:r>
    </w:p>
    <w:p w14:paraId="0DFDC0F3" w14:textId="77777777" w:rsidR="000B2EDD" w:rsidRPr="007864AD" w:rsidRDefault="000B2EDD" w:rsidP="000B2EDD">
      <w:pPr>
        <w:pStyle w:val="ListParagraph"/>
        <w:numPr>
          <w:ilvl w:val="0"/>
          <w:numId w:val="6"/>
        </w:numPr>
        <w:rPr>
          <w:rFonts w:ascii="TimesNewRomanPS BoldMT" w:eastAsia="Times New Roman" w:hAnsi="TimesNewRomanPS BoldMT"/>
          <w:color w:val="252525"/>
          <w:sz w:val="24"/>
          <w:szCs w:val="24"/>
        </w:rPr>
      </w:pPr>
      <w:r w:rsidRPr="007864AD">
        <w:rPr>
          <w:rFonts w:ascii="TimesNewRomanPS BoldMT" w:eastAsia="Times New Roman" w:hAnsi="TimesNewRomanPS BoldMT"/>
          <w:color w:val="252525"/>
          <w:sz w:val="24"/>
          <w:szCs w:val="24"/>
        </w:rPr>
        <w:t>How do you define ethnic/racial/cultural traits within x’s organizational documents (website and social media)?</w:t>
      </w:r>
    </w:p>
    <w:p w14:paraId="377BBE1A" w14:textId="77777777" w:rsidR="00597EA7" w:rsidRPr="007864AD" w:rsidRDefault="00597EA7" w:rsidP="000B2EDD">
      <w:pPr>
        <w:pStyle w:val="ListParagraph"/>
        <w:numPr>
          <w:ilvl w:val="0"/>
          <w:numId w:val="6"/>
        </w:numPr>
        <w:rPr>
          <w:rFonts w:ascii="TimesNewRomanPS BoldMT" w:eastAsia="Times New Roman" w:hAnsi="TimesNewRomanPS BoldMT"/>
          <w:color w:val="252525"/>
          <w:sz w:val="24"/>
          <w:szCs w:val="24"/>
        </w:rPr>
      </w:pPr>
      <w:r w:rsidRPr="007864AD">
        <w:rPr>
          <w:rFonts w:ascii="TimesNewRomanPS BoldMT" w:eastAsia="Times New Roman" w:hAnsi="TimesNewRomanPS BoldMT"/>
          <w:color w:val="252525"/>
          <w:sz w:val="24"/>
          <w:szCs w:val="24"/>
        </w:rPr>
        <w:t>I noticed that you used Y to represent and engage with X</w:t>
      </w:r>
      <w:r w:rsidR="000B2EDD" w:rsidRPr="007864AD">
        <w:rPr>
          <w:rFonts w:ascii="TimesNewRomanPS BoldMT" w:eastAsia="Times New Roman" w:hAnsi="TimesNewRomanPS BoldMT"/>
          <w:color w:val="252525"/>
          <w:sz w:val="24"/>
          <w:szCs w:val="24"/>
        </w:rPr>
        <w:t xml:space="preserve">’s stakeholders via Facebook and Twitter. </w:t>
      </w:r>
      <w:r w:rsidRPr="007864AD">
        <w:rPr>
          <w:rFonts w:ascii="TimesNewRomanPS BoldMT" w:eastAsia="Times New Roman" w:hAnsi="TimesNewRomanPS BoldMT"/>
          <w:color w:val="252525"/>
          <w:sz w:val="24"/>
          <w:szCs w:val="24"/>
        </w:rPr>
        <w:t xml:space="preserve">What impact does Y have with your audience? </w:t>
      </w:r>
    </w:p>
    <w:p w14:paraId="5ADFD7E8" w14:textId="2138C908" w:rsidR="000B2EDD" w:rsidRPr="007864AD" w:rsidRDefault="000B2EDD" w:rsidP="000B2EDD">
      <w:pPr>
        <w:pStyle w:val="ListParagraph"/>
        <w:numPr>
          <w:ilvl w:val="0"/>
          <w:numId w:val="6"/>
        </w:numPr>
        <w:rPr>
          <w:rFonts w:ascii="TimesNewRomanPS BoldMT" w:eastAsia="Times New Roman" w:hAnsi="TimesNewRomanPS BoldMT"/>
          <w:color w:val="252525"/>
          <w:sz w:val="24"/>
          <w:szCs w:val="24"/>
        </w:rPr>
      </w:pPr>
      <w:r w:rsidRPr="007864AD">
        <w:rPr>
          <w:rFonts w:ascii="TimesNewRomanPS BoldMT" w:eastAsia="Times New Roman" w:hAnsi="TimesNewRomanPS BoldMT"/>
          <w:color w:val="252525"/>
          <w:sz w:val="24"/>
          <w:szCs w:val="24"/>
        </w:rPr>
        <w:t>What role does the platform play with how you engage with x’s audience and/or stakeholders?</w:t>
      </w:r>
    </w:p>
    <w:p w14:paraId="586AD0DF" w14:textId="66DB77FC" w:rsidR="000B2EDD" w:rsidRPr="007864AD" w:rsidRDefault="000B2EDD" w:rsidP="000B2EDD">
      <w:pPr>
        <w:pStyle w:val="ListParagraph"/>
        <w:numPr>
          <w:ilvl w:val="0"/>
          <w:numId w:val="6"/>
        </w:numPr>
        <w:rPr>
          <w:rFonts w:ascii="TimesNewRomanPS BoldMT" w:eastAsia="Times New Roman" w:hAnsi="TimesNewRomanPS BoldMT"/>
          <w:color w:val="252525"/>
          <w:sz w:val="24"/>
          <w:szCs w:val="24"/>
        </w:rPr>
      </w:pPr>
      <w:r w:rsidRPr="007864AD">
        <w:rPr>
          <w:rFonts w:ascii="TimesNewRomanPS BoldMT" w:eastAsia="Times New Roman" w:hAnsi="TimesNewRomanPS BoldMT"/>
          <w:color w:val="252525"/>
          <w:sz w:val="24"/>
          <w:szCs w:val="24"/>
        </w:rPr>
        <w:lastRenderedPageBreak/>
        <w:t xml:space="preserve">Are relationships </w:t>
      </w:r>
      <w:r w:rsidR="00B95ECD" w:rsidRPr="007864AD">
        <w:rPr>
          <w:rFonts w:ascii="TimesNewRomanPS BoldMT" w:eastAsia="Times New Roman" w:hAnsi="TimesNewRomanPS BoldMT"/>
          <w:color w:val="252525"/>
          <w:sz w:val="24"/>
          <w:szCs w:val="24"/>
        </w:rPr>
        <w:t xml:space="preserve">with key stakeholders and the community </w:t>
      </w:r>
      <w:r w:rsidRPr="007864AD">
        <w:rPr>
          <w:rFonts w:ascii="TimesNewRomanPS BoldMT" w:eastAsia="Times New Roman" w:hAnsi="TimesNewRomanPS BoldMT"/>
          <w:color w:val="252525"/>
          <w:sz w:val="24"/>
          <w:szCs w:val="24"/>
        </w:rPr>
        <w:t>established through the representation of ethnic/racial/cultural traits and/or identity labels? If so, how? If not, why not?</w:t>
      </w:r>
    </w:p>
    <w:p w14:paraId="14DBE2F1" w14:textId="4F1187E7" w:rsidR="000B2EDD" w:rsidRPr="007864AD" w:rsidRDefault="000B2EDD" w:rsidP="000B2EDD">
      <w:pPr>
        <w:pStyle w:val="ListParagraph"/>
        <w:numPr>
          <w:ilvl w:val="0"/>
          <w:numId w:val="6"/>
        </w:numPr>
        <w:rPr>
          <w:rFonts w:ascii="TimesNewRomanPS BoldMT" w:eastAsia="Times New Roman" w:hAnsi="TimesNewRomanPS BoldMT"/>
          <w:color w:val="252525"/>
          <w:sz w:val="24"/>
          <w:szCs w:val="24"/>
        </w:rPr>
      </w:pPr>
      <w:r w:rsidRPr="007864AD">
        <w:rPr>
          <w:rFonts w:ascii="TimesNewRomanPS BoldMT" w:eastAsia="Times New Roman" w:hAnsi="TimesNewRomanPS BoldMT"/>
          <w:color w:val="252525"/>
          <w:sz w:val="24"/>
          <w:szCs w:val="24"/>
        </w:rPr>
        <w:t xml:space="preserve">What boundaries are created when developing and distributing </w:t>
      </w:r>
      <w:proofErr w:type="gramStart"/>
      <w:r w:rsidRPr="007864AD">
        <w:rPr>
          <w:rFonts w:ascii="TimesNewRomanPS BoldMT" w:eastAsia="Times New Roman" w:hAnsi="TimesNewRomanPS BoldMT"/>
          <w:color w:val="252525"/>
          <w:sz w:val="24"/>
          <w:szCs w:val="24"/>
        </w:rPr>
        <w:t>x’s</w:t>
      </w:r>
      <w:proofErr w:type="gramEnd"/>
      <w:r w:rsidRPr="007864AD">
        <w:rPr>
          <w:rFonts w:ascii="TimesNewRomanPS BoldMT" w:eastAsia="Times New Roman" w:hAnsi="TimesNewRomanPS BoldMT"/>
          <w:color w:val="252525"/>
          <w:sz w:val="24"/>
          <w:szCs w:val="24"/>
        </w:rPr>
        <w:t xml:space="preserve"> organizational documents (online and offline)</w:t>
      </w:r>
      <w:r w:rsidR="00597EA7" w:rsidRPr="007864AD">
        <w:rPr>
          <w:rFonts w:ascii="TimesNewRomanPS BoldMT" w:eastAsia="Times New Roman" w:hAnsi="TimesNewRomanPS BoldMT"/>
          <w:color w:val="252525"/>
          <w:sz w:val="24"/>
          <w:szCs w:val="24"/>
        </w:rPr>
        <w:t xml:space="preserve"> when</w:t>
      </w:r>
      <w:r w:rsidRPr="007864AD">
        <w:rPr>
          <w:rFonts w:ascii="TimesNewRomanPS BoldMT" w:eastAsia="Times New Roman" w:hAnsi="TimesNewRomanPS BoldMT"/>
          <w:color w:val="252525"/>
          <w:sz w:val="24"/>
          <w:szCs w:val="24"/>
        </w:rPr>
        <w:t xml:space="preserve"> dealing with ethnic/racial/cultural traits and themes? </w:t>
      </w:r>
      <w:r w:rsidR="006500CD" w:rsidRPr="007864AD">
        <w:rPr>
          <w:rFonts w:ascii="TimesNewRomanPS BoldMT" w:eastAsia="Times New Roman" w:hAnsi="TimesNewRomanPS BoldMT"/>
          <w:color w:val="252525"/>
          <w:sz w:val="24"/>
          <w:szCs w:val="24"/>
        </w:rPr>
        <w:br/>
      </w:r>
    </w:p>
    <w:p w14:paraId="42CAFD1F" w14:textId="21F330E6" w:rsidR="006500CD" w:rsidRPr="007864AD" w:rsidRDefault="00597EA7" w:rsidP="004F295D">
      <w:pPr>
        <w:rPr>
          <w:rFonts w:ascii="TimesNewRomanPS BoldMT" w:eastAsia="Times New Roman" w:hAnsi="TimesNewRomanPS BoldMT"/>
          <w:color w:val="252525"/>
        </w:rPr>
      </w:pPr>
      <w:r w:rsidRPr="007864AD">
        <w:rPr>
          <w:rFonts w:ascii="TimesNewRomanPS BoldMT" w:eastAsia="Times New Roman" w:hAnsi="TimesNewRomanPS BoldMT"/>
          <w:color w:val="252525"/>
        </w:rPr>
        <w:t xml:space="preserve">Additional artifacts </w:t>
      </w:r>
      <w:r w:rsidR="006500CD" w:rsidRPr="007864AD">
        <w:rPr>
          <w:rFonts w:ascii="TimesNewRomanPS BoldMT" w:eastAsia="Times New Roman" w:hAnsi="TimesNewRomanPS BoldMT"/>
          <w:color w:val="252525"/>
        </w:rPr>
        <w:t xml:space="preserve">may be collected and included in the findings if it enhances and/or contributes to the </w:t>
      </w:r>
      <w:r w:rsidR="006500CD" w:rsidRPr="007864AD">
        <w:rPr>
          <w:rFonts w:ascii="TimesNewRomanPS BoldMT" w:hAnsi="TimesNewRomanPS BoldMT"/>
        </w:rPr>
        <w:t>identification process when forming an organizational identity.</w:t>
      </w:r>
    </w:p>
    <w:p w14:paraId="6833E13F" w14:textId="5ED397CD" w:rsidR="007864AD" w:rsidRPr="003F0DFD" w:rsidRDefault="000B2EDD" w:rsidP="001C45B7">
      <w:pPr>
        <w:rPr>
          <w:rFonts w:ascii="TimesNewRomanPS BoldMT" w:eastAsiaTheme="minorEastAsia" w:hAnsi="TimesNewRomanPS BoldMT"/>
          <w:color w:val="000000" w:themeColor="text1"/>
        </w:rPr>
      </w:pPr>
      <w:commentRangeStart w:id="12"/>
      <w:r w:rsidRPr="007864AD">
        <w:rPr>
          <w:rFonts w:ascii="TimesNewRomanPS BoldMT" w:eastAsia="Times New Roman" w:hAnsi="TimesNewRomanPS BoldMT"/>
          <w:b/>
          <w:i/>
        </w:rPr>
        <w:t>Data Analysis</w:t>
      </w:r>
      <w:commentRangeEnd w:id="12"/>
      <w:r w:rsidR="007864AD" w:rsidRPr="007864AD">
        <w:rPr>
          <w:rStyle w:val="CommentReference"/>
          <w:rFonts w:ascii="TimesNewRomanPS BoldMT" w:hAnsi="TimesNewRomanPS BoldMT"/>
          <w:sz w:val="24"/>
          <w:szCs w:val="24"/>
        </w:rPr>
        <w:commentReference w:id="12"/>
      </w:r>
      <w:r w:rsidR="001C45B7" w:rsidRPr="007864AD">
        <w:rPr>
          <w:rFonts w:ascii="TimesNewRomanPS BoldMT" w:eastAsia="Times New Roman" w:hAnsi="TimesNewRomanPS BoldMT"/>
          <w:b/>
          <w:i/>
        </w:rPr>
        <w:br/>
        <w:t xml:space="preserve"> </w:t>
      </w:r>
      <w:r w:rsidR="001C45B7" w:rsidRPr="007864AD">
        <w:rPr>
          <w:rFonts w:ascii="TimesNewRomanPS BoldMT" w:eastAsia="Times New Roman" w:hAnsi="TimesNewRomanPS BoldMT"/>
          <w:b/>
          <w:i/>
        </w:rPr>
        <w:tab/>
        <w:t xml:space="preserve"> </w:t>
      </w:r>
      <w:r w:rsidR="001C45B7" w:rsidRPr="007864AD">
        <w:rPr>
          <w:rFonts w:ascii="TimesNewRomanPS BoldMT" w:eastAsia="Times New Roman" w:hAnsi="TimesNewRomanPS BoldMT"/>
        </w:rPr>
        <w:t xml:space="preserve">Data will be interpreted </w:t>
      </w:r>
      <w:r w:rsidR="001C45B7" w:rsidRPr="007864AD">
        <w:rPr>
          <w:rFonts w:ascii="TimesNewRomanPS BoldMT" w:hAnsi="TimesNewRomanPS BoldMT"/>
        </w:rPr>
        <w:t xml:space="preserve">using Hoffman and Ford’s (2009) evaluative reading model. </w:t>
      </w:r>
      <w:commentRangeStart w:id="13"/>
      <w:r w:rsidR="001C45B7" w:rsidRPr="007864AD">
        <w:rPr>
          <w:rFonts w:ascii="TimesNewRomanPS BoldMT" w:hAnsi="TimesNewRomanPS BoldMT"/>
        </w:rPr>
        <w:t xml:space="preserve">The evaluative reading model is significant within organizational rhetoric because of its focus on the rhetorical situation, exigencies, audiences, constraints and assets, and recurring situations within an organization’s messages and/or artifacts </w:t>
      </w:r>
      <w:commentRangeEnd w:id="13"/>
      <w:r w:rsidR="007C1479">
        <w:rPr>
          <w:rStyle w:val="CommentReference"/>
        </w:rPr>
        <w:commentReference w:id="13"/>
      </w:r>
      <w:r w:rsidR="001C45B7" w:rsidRPr="007864AD">
        <w:rPr>
          <w:rFonts w:ascii="TimesNewRomanPS BoldMT" w:hAnsi="TimesNewRomanPS BoldMT"/>
        </w:rPr>
        <w:t>(Hoffman and Ford, 2009, p</w:t>
      </w:r>
      <w:r w:rsidR="001C45B7" w:rsidRPr="003F0DFD">
        <w:rPr>
          <w:rFonts w:ascii="TimesNewRomanPS BoldMT" w:hAnsi="TimesNewRomanPS BoldMT"/>
        </w:rPr>
        <w:t>. 75).</w:t>
      </w:r>
      <w:r w:rsidR="003F0DFD" w:rsidRPr="003F0DFD">
        <w:rPr>
          <w:rFonts w:ascii="TimesNewRomanPS BoldMT" w:hAnsi="TimesNewRomanPS BoldMT"/>
        </w:rPr>
        <w:t xml:space="preserve"> </w:t>
      </w:r>
      <w:r w:rsidR="00E74F31">
        <w:rPr>
          <w:rFonts w:ascii="TimesNewRomanPS BoldMT" w:hAnsi="TimesNewRomanPS BoldMT"/>
        </w:rPr>
        <w:t xml:space="preserve">Similar to completing a context analysis, using organizational rhetoric as a theoretical and practical lens aligns with </w:t>
      </w:r>
      <w:r w:rsidR="003F0DFD" w:rsidRPr="003F0DFD">
        <w:rPr>
          <w:rFonts w:ascii="TimesNewRomanPS BoldMT" w:eastAsia="Times New Roman" w:hAnsi="TimesNewRomanPS BoldMT"/>
        </w:rPr>
        <w:t>Hsieh and Shannon</w:t>
      </w:r>
      <w:r w:rsidR="00E74F31">
        <w:rPr>
          <w:rFonts w:ascii="TimesNewRomanPS BoldMT" w:eastAsia="Times New Roman" w:hAnsi="TimesNewRomanPS BoldMT"/>
        </w:rPr>
        <w:t>’s</w:t>
      </w:r>
      <w:r w:rsidR="003F0DFD" w:rsidRPr="003F0DFD">
        <w:rPr>
          <w:rFonts w:ascii="TimesNewRomanPS BoldMT" w:eastAsia="Times New Roman" w:hAnsi="TimesNewRomanPS BoldMT"/>
        </w:rPr>
        <w:t xml:space="preserve"> (2005) claim </w:t>
      </w:r>
      <w:r w:rsidR="00E74F31">
        <w:rPr>
          <w:rFonts w:ascii="TimesNewRomanPS BoldMT" w:eastAsia="Times New Roman" w:hAnsi="TimesNewRomanPS BoldMT"/>
        </w:rPr>
        <w:t>of how</w:t>
      </w:r>
      <w:r w:rsidR="00E74F31">
        <w:rPr>
          <w:rFonts w:ascii="TimesNewRomanPS BoldMT" w:hAnsi="TimesNewRomanPS BoldMT"/>
        </w:rPr>
        <w:t>“…</w:t>
      </w:r>
      <w:r w:rsidR="003F0DFD" w:rsidRPr="003F0DFD">
        <w:rPr>
          <w:rFonts w:ascii="TimesNewRomanPS BoldMT" w:hAnsi="TimesNewRomanPS BoldMT"/>
        </w:rPr>
        <w:t xml:space="preserve"> identifying and quantifying certain words or content in text with the purpose</w:t>
      </w:r>
      <w:r w:rsidR="003F0DFD" w:rsidRPr="003F0DFD">
        <w:rPr>
          <w:rFonts w:ascii="TimesNewRomanPS BoldMT" w:eastAsia="Times New Roman" w:hAnsi="TimesNewRomanPS BoldMT"/>
        </w:rPr>
        <w:t xml:space="preserve"> </w:t>
      </w:r>
      <w:r w:rsidR="003F0DFD" w:rsidRPr="003F0DFD">
        <w:rPr>
          <w:rFonts w:ascii="TimesNewRomanPS BoldMT" w:hAnsi="TimesNewRomanPS BoldMT"/>
        </w:rPr>
        <w:t xml:space="preserve">of understanding the contextual use of the words or content…is an attempt not to infer meaning but, rather, to explore usage” (p. 1283).  </w:t>
      </w:r>
      <w:r w:rsidR="001C45B7" w:rsidRPr="003F0DFD">
        <w:rPr>
          <w:rFonts w:ascii="TimesNewRomanPS BoldMT" w:hAnsi="TimesNewRomanPS BoldMT"/>
          <w:b/>
        </w:rPr>
        <w:t xml:space="preserve"> </w:t>
      </w:r>
      <w:commentRangeStart w:id="14"/>
      <w:r w:rsidR="001C45B7" w:rsidRPr="003F0DFD">
        <w:rPr>
          <w:rFonts w:ascii="TimesNewRomanPS BoldMT" w:hAnsi="TimesNewRomanPS BoldMT"/>
        </w:rPr>
        <w:t xml:space="preserve">Thus, the evaluative model identifies and interprets </w:t>
      </w:r>
      <w:r w:rsidR="001C45B7" w:rsidRPr="003F0DFD">
        <w:rPr>
          <w:rFonts w:ascii="TimesNewRomanPS BoldMT" w:eastAsiaTheme="minorEastAsia" w:hAnsi="TimesNewRomanPS BoldMT"/>
          <w:color w:val="000000" w:themeColor="text1"/>
        </w:rPr>
        <w:t xml:space="preserve">ethnic/racial/cultural </w:t>
      </w:r>
      <w:proofErr w:type="gramStart"/>
      <w:r w:rsidR="001C45B7" w:rsidRPr="003F0DFD">
        <w:rPr>
          <w:rFonts w:ascii="TimesNewRomanPS BoldMT" w:eastAsiaTheme="minorEastAsia" w:hAnsi="TimesNewRomanPS BoldMT"/>
          <w:color w:val="000000" w:themeColor="text1"/>
        </w:rPr>
        <w:t>traits</w:t>
      </w:r>
      <w:r w:rsidR="007864AD" w:rsidRPr="003F0DFD">
        <w:rPr>
          <w:rFonts w:ascii="TimesNewRomanPS BoldMT" w:eastAsiaTheme="minorEastAsia" w:hAnsi="TimesNewRomanPS BoldMT"/>
          <w:color w:val="000000" w:themeColor="text1"/>
        </w:rPr>
        <w:t>,</w:t>
      </w:r>
      <w:proofErr w:type="gramEnd"/>
      <w:r w:rsidR="007864AD" w:rsidRPr="003F0DFD">
        <w:rPr>
          <w:rFonts w:ascii="TimesNewRomanPS BoldMT" w:eastAsiaTheme="minorEastAsia" w:hAnsi="TimesNewRomanPS BoldMT"/>
          <w:color w:val="000000" w:themeColor="text1"/>
        </w:rPr>
        <w:t xml:space="preserve"> specifically the role of Hispanic/Latino traits,</w:t>
      </w:r>
      <w:r w:rsidR="001C45B7" w:rsidRPr="003F0DFD">
        <w:rPr>
          <w:rFonts w:ascii="TimesNewRomanPS BoldMT" w:eastAsiaTheme="minorEastAsia" w:hAnsi="TimesNewRomanPS BoldMT"/>
          <w:color w:val="000000" w:themeColor="text1"/>
        </w:rPr>
        <w:t xml:space="preserve"> within a non-profit’s communication structure and organizational identity</w:t>
      </w:r>
      <w:r w:rsidR="007864AD" w:rsidRPr="003F0DFD">
        <w:rPr>
          <w:rFonts w:ascii="TimesNewRomanPS BoldMT" w:eastAsiaTheme="minorEastAsia" w:hAnsi="TimesNewRomanPS BoldMT"/>
          <w:color w:val="000000" w:themeColor="text1"/>
        </w:rPr>
        <w:t xml:space="preserve">. In doing so, patterns and themes </w:t>
      </w:r>
      <w:r w:rsidR="00C15FA6" w:rsidRPr="003F0DFD">
        <w:rPr>
          <w:rFonts w:ascii="TimesNewRomanPS BoldMT" w:eastAsiaTheme="minorEastAsia" w:hAnsi="TimesNewRomanPS BoldMT"/>
          <w:color w:val="000000" w:themeColor="text1"/>
        </w:rPr>
        <w:t>emerge</w:t>
      </w:r>
      <w:r w:rsidR="007864AD" w:rsidRPr="003F0DFD">
        <w:rPr>
          <w:rFonts w:ascii="TimesNewRomanPS BoldMT" w:eastAsiaTheme="minorEastAsia" w:hAnsi="TimesNewRomanPS BoldMT"/>
          <w:color w:val="000000" w:themeColor="text1"/>
        </w:rPr>
        <w:t xml:space="preserve"> from the website and social media accounts prior to the interviews. </w:t>
      </w:r>
      <w:r w:rsidR="00C15FA6" w:rsidRPr="003F0DFD">
        <w:rPr>
          <w:rFonts w:ascii="TimesNewRomanPS BoldMT" w:eastAsiaTheme="minorEastAsia" w:hAnsi="TimesNewRomanPS BoldMT"/>
          <w:color w:val="000000" w:themeColor="text1"/>
        </w:rPr>
        <w:t xml:space="preserve">The significance of interpreting content prior to the interviews elevates the interviews as a primary method to contextualize, affirm, and/or discredit findings. </w:t>
      </w:r>
      <w:commentRangeEnd w:id="14"/>
      <w:r w:rsidR="007C1479">
        <w:rPr>
          <w:rStyle w:val="CommentReference"/>
        </w:rPr>
        <w:commentReference w:id="14"/>
      </w:r>
    </w:p>
    <w:p w14:paraId="70CEF40B" w14:textId="71F91091" w:rsidR="000B2EDD" w:rsidRPr="003F0DFD" w:rsidRDefault="00396FF7" w:rsidP="000B2EDD">
      <w:pPr>
        <w:rPr>
          <w:rFonts w:ascii="TimesNewRomanPS BoldMT" w:hAnsi="TimesNewRomanPS BoldMT"/>
        </w:rPr>
      </w:pPr>
      <w:r w:rsidRPr="003F0DFD">
        <w:rPr>
          <w:rFonts w:ascii="TimesNewRomanPS BoldMT" w:eastAsia="Times New Roman" w:hAnsi="TimesNewRomanPS BoldMT"/>
          <w:b/>
          <w:color w:val="000000" w:themeColor="text1"/>
          <w:shd w:val="clear" w:color="auto" w:fill="FFFFFF"/>
        </w:rPr>
        <w:t>Limitations of Study</w:t>
      </w:r>
      <w:r w:rsidRPr="007864AD">
        <w:rPr>
          <w:rFonts w:ascii="TimesNewRomanPS BoldMT" w:eastAsia="Times New Roman" w:hAnsi="TimesNewRomanPS BoldMT"/>
          <w:color w:val="000000" w:themeColor="text1"/>
          <w:shd w:val="clear" w:color="auto" w:fill="FFFFFF"/>
        </w:rPr>
        <w:br/>
      </w:r>
      <w:r w:rsidR="003F0DFD">
        <w:rPr>
          <w:rFonts w:ascii="TimesNewRomanPS BoldMT" w:eastAsia="Times New Roman" w:hAnsi="TimesNewRomanPS BoldMT"/>
          <w:color w:val="000000"/>
          <w:shd w:val="clear" w:color="auto" w:fill="FFFFFF"/>
        </w:rPr>
        <w:t xml:space="preserve">   </w:t>
      </w:r>
      <w:r w:rsidR="003F0DFD">
        <w:rPr>
          <w:rFonts w:ascii="TimesNewRomanPS BoldMT" w:eastAsia="Times New Roman" w:hAnsi="TimesNewRomanPS BoldMT"/>
          <w:color w:val="000000"/>
          <w:shd w:val="clear" w:color="auto" w:fill="FFFFFF"/>
        </w:rPr>
        <w:tab/>
        <w:t>The limitati</w:t>
      </w:r>
      <w:r w:rsidR="007C1479">
        <w:rPr>
          <w:rFonts w:ascii="TimesNewRomanPS BoldMT" w:eastAsia="Times New Roman" w:hAnsi="TimesNewRomanPS BoldMT"/>
          <w:color w:val="000000"/>
          <w:shd w:val="clear" w:color="auto" w:fill="FFFFFF"/>
        </w:rPr>
        <w:t>ons of the dissertation study are</w:t>
      </w:r>
      <w:bookmarkStart w:id="15" w:name="_GoBack"/>
      <w:bookmarkEnd w:id="15"/>
      <w:r w:rsidR="003F0DFD">
        <w:rPr>
          <w:rFonts w:ascii="TimesNewRomanPS BoldMT" w:eastAsia="Times New Roman" w:hAnsi="TimesNewRomanPS BoldMT"/>
          <w:color w:val="000000"/>
          <w:shd w:val="clear" w:color="auto" w:fill="FFFFFF"/>
        </w:rPr>
        <w:t xml:space="preserve"> centered on the terminology used to describe identity labels that may lead to researcher bias and/or misrepresentation of the non-profit organization as a collective identity. When dealing with ethnic/racial/cultural traits, </w:t>
      </w:r>
      <w:proofErr w:type="spellStart"/>
      <w:r w:rsidR="003F0DFD">
        <w:rPr>
          <w:rFonts w:ascii="TimesNewRomanPS BoldMT" w:eastAsia="Times New Roman" w:hAnsi="TimesNewRomanPS BoldMT"/>
          <w:color w:val="000000"/>
          <w:shd w:val="clear" w:color="auto" w:fill="FFFFFF"/>
        </w:rPr>
        <w:t>typification</w:t>
      </w:r>
      <w:proofErr w:type="spellEnd"/>
      <w:r w:rsidR="003F0DFD">
        <w:rPr>
          <w:rFonts w:ascii="TimesNewRomanPS BoldMT" w:eastAsia="Times New Roman" w:hAnsi="TimesNewRomanPS BoldMT"/>
          <w:color w:val="000000"/>
          <w:shd w:val="clear" w:color="auto" w:fill="FFFFFF"/>
        </w:rPr>
        <w:t xml:space="preserve"> may occur, thus leading to researcher bias.  </w:t>
      </w:r>
      <w:proofErr w:type="spellStart"/>
      <w:r w:rsidR="003F0DFD">
        <w:rPr>
          <w:rFonts w:ascii="TimesNewRomanPS BoldMT" w:eastAsia="Times New Roman" w:hAnsi="TimesNewRomanPS BoldMT"/>
          <w:color w:val="000000"/>
          <w:shd w:val="clear" w:color="auto" w:fill="FFFFFF"/>
        </w:rPr>
        <w:t>Typification</w:t>
      </w:r>
      <w:proofErr w:type="spellEnd"/>
      <w:r w:rsidR="003F0DFD">
        <w:rPr>
          <w:rFonts w:ascii="TimesNewRomanPS BoldMT" w:eastAsia="Times New Roman" w:hAnsi="TimesNewRomanPS BoldMT"/>
          <w:color w:val="000000"/>
          <w:shd w:val="clear" w:color="auto" w:fill="FFFFFF"/>
        </w:rPr>
        <w:t xml:space="preserve"> </w:t>
      </w:r>
      <w:r w:rsidRPr="007864AD">
        <w:rPr>
          <w:rFonts w:ascii="TimesNewRomanPS BoldMT" w:hAnsi="TimesNewRomanPS BoldMT"/>
        </w:rPr>
        <w:t xml:space="preserve">and categorization </w:t>
      </w:r>
      <w:r w:rsidR="003F0DFD">
        <w:rPr>
          <w:rFonts w:ascii="TimesNewRomanPS BoldMT" w:hAnsi="TimesNewRomanPS BoldMT"/>
        </w:rPr>
        <w:t>implies</w:t>
      </w:r>
      <w:r w:rsidRPr="007864AD">
        <w:rPr>
          <w:rFonts w:ascii="TimesNewRomanPS BoldMT" w:hAnsi="TimesNewRomanPS BoldMT"/>
        </w:rPr>
        <w:t xml:space="preserve"> that culture can be “positively located” and categorized (</w:t>
      </w:r>
      <w:proofErr w:type="spellStart"/>
      <w:r w:rsidRPr="007864AD">
        <w:rPr>
          <w:rFonts w:ascii="TimesNewRomanPS BoldMT" w:hAnsi="TimesNewRomanPS BoldMT"/>
        </w:rPr>
        <w:t>Hunsinger</w:t>
      </w:r>
      <w:proofErr w:type="spellEnd"/>
      <w:r w:rsidRPr="007864AD">
        <w:rPr>
          <w:rFonts w:ascii="TimesNewRomanPS BoldMT" w:hAnsi="TimesNewRomanPS BoldMT"/>
        </w:rPr>
        <w:t xml:space="preserve">, 2006, p. 35). To typify or to categorize, for </w:t>
      </w:r>
      <w:proofErr w:type="spellStart"/>
      <w:r w:rsidRPr="007864AD">
        <w:rPr>
          <w:rFonts w:ascii="TimesNewRomanPS BoldMT" w:hAnsi="TimesNewRomanPS BoldMT"/>
        </w:rPr>
        <w:t>Hunsinger</w:t>
      </w:r>
      <w:proofErr w:type="spellEnd"/>
      <w:r w:rsidRPr="007864AD">
        <w:rPr>
          <w:rFonts w:ascii="TimesNewRomanPS BoldMT" w:hAnsi="TimesNewRomanPS BoldMT"/>
        </w:rPr>
        <w:t xml:space="preserve"> (2006), is controversial due to situating culture/cultural as being formulaic. </w:t>
      </w:r>
      <w:proofErr w:type="spellStart"/>
      <w:r w:rsidRPr="007864AD">
        <w:rPr>
          <w:rFonts w:ascii="TimesNewRomanPS BoldMT" w:hAnsi="TimesNewRomanPS BoldMT"/>
        </w:rPr>
        <w:t>Typification</w:t>
      </w:r>
      <w:proofErr w:type="spellEnd"/>
      <w:r w:rsidRPr="007864AD">
        <w:rPr>
          <w:rFonts w:ascii="TimesNewRomanPS BoldMT" w:hAnsi="TimesNewRomanPS BoldMT"/>
        </w:rPr>
        <w:t xml:space="preserve"> is then seen as being linear and formulaic due to the ability to categorize “cultural” traits to a group, which devalues the heterogonous traits of a group. While patterns may be present within groups, culture is not formulaic.</w:t>
      </w:r>
      <w:r w:rsidR="003F0DFD">
        <w:rPr>
          <w:rFonts w:ascii="TimesNewRomanPS BoldMT" w:hAnsi="TimesNewRomanPS BoldMT"/>
        </w:rPr>
        <w:t xml:space="preserve"> The purpose of the dissertation study is not to categorize and provide </w:t>
      </w:r>
      <w:proofErr w:type="gramStart"/>
      <w:r w:rsidR="003F0DFD">
        <w:rPr>
          <w:rFonts w:ascii="TimesNewRomanPS BoldMT" w:hAnsi="TimesNewRomanPS BoldMT"/>
        </w:rPr>
        <w:t>a formulaic response that represent</w:t>
      </w:r>
      <w:proofErr w:type="gramEnd"/>
      <w:r w:rsidR="003F0DFD">
        <w:rPr>
          <w:rFonts w:ascii="TimesNewRomanPS BoldMT" w:hAnsi="TimesNewRomanPS BoldMT"/>
        </w:rPr>
        <w:t xml:space="preserve"> the Hispanic/Latino community. Rather, the study aims to showcase the complexity of the Hispanic/Latino identity label use and how it influences, and is contextualized, within two specific groups.  </w:t>
      </w:r>
    </w:p>
    <w:p w14:paraId="538B5206" w14:textId="767379F9" w:rsidR="004D5BE2" w:rsidRPr="007864AD" w:rsidRDefault="000B2EDD" w:rsidP="000B2EDD">
      <w:pPr>
        <w:rPr>
          <w:rFonts w:ascii="TimesNewRomanPS BoldMT" w:eastAsia="Times New Roman" w:hAnsi="TimesNewRomanPS BoldMT"/>
        </w:rPr>
      </w:pPr>
      <w:r w:rsidRPr="007864AD">
        <w:rPr>
          <w:rFonts w:ascii="TimesNewRomanPS BoldMT" w:eastAsia="Times New Roman" w:hAnsi="TimesNewRomanPS BoldMT"/>
          <w:b/>
        </w:rPr>
        <w:t xml:space="preserve">Outline of Chapters </w:t>
      </w:r>
      <w:r w:rsidRPr="007864AD">
        <w:rPr>
          <w:rFonts w:ascii="TimesNewRomanPS BoldMT" w:eastAsia="Times New Roman" w:hAnsi="TimesNewRomanPS BoldMT"/>
        </w:rPr>
        <w:br/>
      </w:r>
      <w:r w:rsidR="00516CD8" w:rsidRPr="007864AD">
        <w:rPr>
          <w:rFonts w:ascii="TimesNewRomanPS BoldMT" w:eastAsia="Times New Roman" w:hAnsi="TimesNewRomanPS BoldMT"/>
        </w:rPr>
        <w:t xml:space="preserve">Titles, number of chapters, and content within each chapter is subject to revision. </w:t>
      </w:r>
      <w:r w:rsidRPr="007864AD">
        <w:rPr>
          <w:rFonts w:ascii="TimesNewRomanPS BoldMT" w:eastAsia="Times New Roman" w:hAnsi="TimesNewRomanPS BoldMT"/>
        </w:rPr>
        <w:br/>
      </w:r>
      <w:r w:rsidRPr="007864AD">
        <w:rPr>
          <w:rFonts w:ascii="TimesNewRomanPS BoldMT" w:eastAsia="Times New Roman" w:hAnsi="TimesNewRomanPS BoldMT"/>
          <w:b/>
        </w:rPr>
        <w:t>Chapter 1 – Introduction</w:t>
      </w:r>
      <w:r w:rsidRPr="007864AD">
        <w:rPr>
          <w:rFonts w:ascii="TimesNewRomanPS BoldMT" w:eastAsia="Times New Roman" w:hAnsi="TimesNewRomanPS BoldMT"/>
        </w:rPr>
        <w:br/>
        <w:t>This chapter will introduce the disserta</w:t>
      </w:r>
      <w:r w:rsidR="00B25CDD" w:rsidRPr="007864AD">
        <w:rPr>
          <w:rFonts w:ascii="TimesNewRomanPS BoldMT" w:eastAsia="Times New Roman" w:hAnsi="TimesNewRomanPS BoldMT"/>
        </w:rPr>
        <w:t>tion study, research gaps,</w:t>
      </w:r>
      <w:r w:rsidR="004D5BE2" w:rsidRPr="007864AD">
        <w:rPr>
          <w:rFonts w:ascii="TimesNewRomanPS BoldMT" w:eastAsia="Times New Roman" w:hAnsi="TimesNewRomanPS BoldMT"/>
        </w:rPr>
        <w:t xml:space="preserve"> and </w:t>
      </w:r>
      <w:r w:rsidR="001142B2" w:rsidRPr="007864AD">
        <w:rPr>
          <w:rFonts w:ascii="TimesNewRomanPS BoldMT" w:eastAsia="Times New Roman" w:hAnsi="TimesNewRomanPS BoldMT"/>
        </w:rPr>
        <w:t>the</w:t>
      </w:r>
      <w:r w:rsidR="004D5BE2" w:rsidRPr="007864AD">
        <w:rPr>
          <w:rFonts w:ascii="TimesNewRomanPS BoldMT" w:eastAsia="Times New Roman" w:hAnsi="TimesNewRomanPS BoldMT"/>
        </w:rPr>
        <w:t xml:space="preserve"> need for additional research within the field of rhetoric. T</w:t>
      </w:r>
      <w:r w:rsidR="001142B2" w:rsidRPr="007864AD">
        <w:rPr>
          <w:rFonts w:ascii="TimesNewRomanPS BoldMT" w:eastAsia="Times New Roman" w:hAnsi="TimesNewRomanPS BoldMT"/>
        </w:rPr>
        <w:t xml:space="preserve">his chapter </w:t>
      </w:r>
      <w:r w:rsidR="004D5BE2" w:rsidRPr="007864AD">
        <w:rPr>
          <w:rFonts w:ascii="TimesNewRomanPS BoldMT" w:eastAsia="Times New Roman" w:hAnsi="TimesNewRomanPS BoldMT"/>
        </w:rPr>
        <w:t>intends</w:t>
      </w:r>
      <w:r w:rsidR="001142B2" w:rsidRPr="007864AD">
        <w:rPr>
          <w:rFonts w:ascii="TimesNewRomanPS BoldMT" w:eastAsia="Times New Roman" w:hAnsi="TimesNewRomanPS BoldMT"/>
        </w:rPr>
        <w:t xml:space="preserve"> to situate the field of rhetoric in conversation with the non-profit sector</w:t>
      </w:r>
      <w:r w:rsidR="004D5BE2" w:rsidRPr="007864AD">
        <w:rPr>
          <w:rFonts w:ascii="TimesNewRomanPS BoldMT" w:eastAsia="Times New Roman" w:hAnsi="TimesNewRomanPS BoldMT"/>
        </w:rPr>
        <w:t>.</w:t>
      </w:r>
      <w:r w:rsidRPr="007864AD">
        <w:rPr>
          <w:rFonts w:ascii="TimesNewRomanPS BoldMT" w:hAnsi="TimesNewRomanPS BoldMT"/>
          <w:color w:val="000000" w:themeColor="text1"/>
        </w:rPr>
        <w:br/>
      </w:r>
      <w:r w:rsidRPr="007864AD">
        <w:rPr>
          <w:rFonts w:ascii="TimesNewRomanPS BoldMT" w:eastAsia="Times New Roman" w:hAnsi="TimesNewRomanPS BoldMT"/>
        </w:rPr>
        <w:br/>
      </w:r>
      <w:r w:rsidRPr="007864AD">
        <w:rPr>
          <w:rFonts w:ascii="TimesNewRomanPS BoldMT" w:eastAsia="Times New Roman" w:hAnsi="TimesNewRomanPS BoldMT"/>
          <w:b/>
        </w:rPr>
        <w:t xml:space="preserve">Chapter 2 – </w:t>
      </w:r>
      <w:r w:rsidR="001142B2" w:rsidRPr="007864AD">
        <w:rPr>
          <w:rFonts w:ascii="TimesNewRomanPS BoldMT" w:eastAsia="Times New Roman" w:hAnsi="TimesNewRomanPS BoldMT"/>
          <w:b/>
        </w:rPr>
        <w:t>Literature Review</w:t>
      </w:r>
      <w:r w:rsidRPr="007864AD">
        <w:rPr>
          <w:rFonts w:ascii="TimesNewRomanPS BoldMT" w:eastAsia="Times New Roman" w:hAnsi="TimesNewRomanPS BoldMT"/>
        </w:rPr>
        <w:t xml:space="preserve"> </w:t>
      </w:r>
      <w:r w:rsidRPr="007864AD">
        <w:rPr>
          <w:rFonts w:ascii="TimesNewRomanPS BoldMT" w:eastAsia="Times New Roman" w:hAnsi="TimesNewRomanPS BoldMT"/>
        </w:rPr>
        <w:br/>
      </w:r>
      <w:r w:rsidRPr="007864AD">
        <w:rPr>
          <w:rFonts w:ascii="TimesNewRomanPS BoldMT" w:eastAsia="Times New Roman" w:hAnsi="TimesNewRomanPS BoldMT"/>
        </w:rPr>
        <w:lastRenderedPageBreak/>
        <w:t>This chapter will expand on the</w:t>
      </w:r>
      <w:r w:rsidR="00B25CDD" w:rsidRPr="007864AD">
        <w:rPr>
          <w:rFonts w:ascii="TimesNewRomanPS BoldMT" w:eastAsia="Times New Roman" w:hAnsi="TimesNewRomanPS BoldMT"/>
        </w:rPr>
        <w:t xml:space="preserve">: </w:t>
      </w:r>
      <w:r w:rsidR="004D5BE2" w:rsidRPr="007864AD">
        <w:rPr>
          <w:rFonts w:ascii="TimesNewRomanPS BoldMT" w:eastAsiaTheme="minorEastAsia" w:hAnsi="TimesNewRomanPS BoldMT"/>
          <w:color w:val="000000" w:themeColor="text1"/>
        </w:rPr>
        <w:t xml:space="preserve">will </w:t>
      </w:r>
      <w:r w:rsidR="004D5BE2" w:rsidRPr="007864AD">
        <w:rPr>
          <w:rFonts w:ascii="TimesNewRomanPS BoldMT" w:eastAsia="Times New Roman" w:hAnsi="TimesNewRomanPS BoldMT"/>
        </w:rPr>
        <w:t>address the relationship between organizational rhetoric, field of rhetoric, and organizational identity, and examine the relationship between Hispanic/Latino based non-profits and Hispanic/Latino identity labels.</w:t>
      </w:r>
    </w:p>
    <w:p w14:paraId="02043E20" w14:textId="5B618898" w:rsidR="00205B0E" w:rsidRPr="007864AD" w:rsidRDefault="000B2EDD" w:rsidP="000B2EDD">
      <w:pPr>
        <w:rPr>
          <w:rFonts w:ascii="TimesNewRomanPS BoldMT" w:eastAsia="Times New Roman" w:hAnsi="TimesNewRomanPS BoldMT"/>
        </w:rPr>
      </w:pPr>
      <w:r w:rsidRPr="007864AD">
        <w:rPr>
          <w:rFonts w:ascii="TimesNewRomanPS BoldMT" w:eastAsia="Times New Roman" w:hAnsi="TimesNewRomanPS BoldMT"/>
        </w:rPr>
        <w:br/>
      </w:r>
      <w:r w:rsidR="001142B2" w:rsidRPr="007864AD">
        <w:rPr>
          <w:rFonts w:ascii="TimesNewRomanPS BoldMT" w:eastAsia="Times New Roman" w:hAnsi="TimesNewRomanPS BoldMT"/>
          <w:b/>
        </w:rPr>
        <w:t>Chapte</w:t>
      </w:r>
      <w:r w:rsidR="00B25CDD" w:rsidRPr="007864AD">
        <w:rPr>
          <w:rFonts w:ascii="TimesNewRomanPS BoldMT" w:eastAsia="Times New Roman" w:hAnsi="TimesNewRomanPS BoldMT"/>
          <w:b/>
        </w:rPr>
        <w:t>r 3</w:t>
      </w:r>
      <w:r w:rsidRPr="007864AD">
        <w:rPr>
          <w:rFonts w:ascii="TimesNewRomanPS BoldMT" w:eastAsia="Times New Roman" w:hAnsi="TimesNewRomanPS BoldMT"/>
          <w:b/>
        </w:rPr>
        <w:t xml:space="preserve"> – </w:t>
      </w:r>
      <w:r w:rsidR="001142B2" w:rsidRPr="007864AD">
        <w:rPr>
          <w:rFonts w:ascii="TimesNewRomanPS BoldMT" w:eastAsia="Times New Roman" w:hAnsi="TimesNewRomanPS BoldMT"/>
          <w:b/>
        </w:rPr>
        <w:t>Methodology</w:t>
      </w:r>
    </w:p>
    <w:p w14:paraId="4AA91AF6" w14:textId="71C3BF76" w:rsidR="000B2EDD" w:rsidRPr="007864AD" w:rsidRDefault="00205B0E" w:rsidP="000B2EDD">
      <w:pPr>
        <w:rPr>
          <w:rFonts w:ascii="TimesNewRomanPS BoldMT" w:hAnsi="TimesNewRomanPS BoldMT"/>
        </w:rPr>
      </w:pPr>
      <w:r w:rsidRPr="007864AD">
        <w:rPr>
          <w:rFonts w:ascii="TimesNewRomanPS BoldMT" w:eastAsia="Times New Roman" w:hAnsi="TimesNewRomanPS BoldMT"/>
        </w:rPr>
        <w:t xml:space="preserve">This chapter focuses on the methodological framework of the dissertation study. The rationale behind selecting an ethnographic approach and the subject participants, data collection and analysis methods, and the limitations of the study are described in full detail in this chapter. </w:t>
      </w:r>
      <w:r w:rsidR="000B2EDD" w:rsidRPr="007864AD">
        <w:rPr>
          <w:rFonts w:ascii="TimesNewRomanPS BoldMT" w:eastAsia="Times New Roman" w:hAnsi="TimesNewRomanPS BoldMT"/>
        </w:rPr>
        <w:br/>
      </w:r>
      <w:r w:rsidR="000B2EDD" w:rsidRPr="007864AD">
        <w:rPr>
          <w:rFonts w:ascii="TimesNewRomanPS BoldMT" w:eastAsia="Times New Roman" w:hAnsi="TimesNewRomanPS BoldMT"/>
        </w:rPr>
        <w:br/>
      </w:r>
      <w:r w:rsidR="000B2EDD" w:rsidRPr="007864AD">
        <w:rPr>
          <w:rFonts w:ascii="TimesNewRomanPS BoldMT" w:eastAsia="Times New Roman" w:hAnsi="TimesNewRomanPS BoldMT"/>
          <w:b/>
        </w:rPr>
        <w:t xml:space="preserve">Chapter </w:t>
      </w:r>
      <w:r w:rsidR="00B25CDD" w:rsidRPr="007864AD">
        <w:rPr>
          <w:rFonts w:ascii="TimesNewRomanPS BoldMT" w:eastAsia="Times New Roman" w:hAnsi="TimesNewRomanPS BoldMT"/>
          <w:b/>
        </w:rPr>
        <w:t>4</w:t>
      </w:r>
      <w:r w:rsidR="00C0569D" w:rsidRPr="007864AD">
        <w:rPr>
          <w:rFonts w:ascii="TimesNewRomanPS BoldMT" w:eastAsia="Times New Roman" w:hAnsi="TimesNewRomanPS BoldMT"/>
          <w:b/>
        </w:rPr>
        <w:t xml:space="preserve"> – Data Analysis</w:t>
      </w:r>
      <w:r w:rsidR="000B2EDD" w:rsidRPr="007864AD">
        <w:rPr>
          <w:rFonts w:ascii="TimesNewRomanPS BoldMT" w:eastAsia="Times New Roman" w:hAnsi="TimesNewRomanPS BoldMT"/>
        </w:rPr>
        <w:br/>
        <w:t xml:space="preserve">This chapter intends to discuss the findings </w:t>
      </w:r>
      <w:r w:rsidR="003D5C46" w:rsidRPr="007864AD">
        <w:rPr>
          <w:rFonts w:ascii="TimesNewRomanPS BoldMT" w:eastAsia="Times New Roman" w:hAnsi="TimesNewRomanPS BoldMT"/>
        </w:rPr>
        <w:t xml:space="preserve">and my interpretation of the data. </w:t>
      </w:r>
      <w:r w:rsidR="000B2EDD" w:rsidRPr="007864AD">
        <w:rPr>
          <w:rFonts w:ascii="TimesNewRomanPS BoldMT" w:eastAsia="Times New Roman" w:hAnsi="TimesNewRomanPS BoldMT"/>
          <w:b/>
        </w:rPr>
        <w:br/>
      </w:r>
      <w:r w:rsidR="000B2EDD" w:rsidRPr="007864AD">
        <w:rPr>
          <w:rFonts w:ascii="TimesNewRomanPS BoldMT" w:eastAsia="Times New Roman" w:hAnsi="TimesNewRomanPS BoldMT"/>
        </w:rPr>
        <w:br/>
      </w:r>
      <w:r w:rsidR="00B25CDD" w:rsidRPr="007864AD">
        <w:rPr>
          <w:rFonts w:ascii="TimesNewRomanPS BoldMT" w:eastAsia="Times New Roman" w:hAnsi="TimesNewRomanPS BoldMT"/>
          <w:b/>
        </w:rPr>
        <w:t>Chapter 5</w:t>
      </w:r>
      <w:r w:rsidR="000B2EDD" w:rsidRPr="007864AD">
        <w:rPr>
          <w:rFonts w:ascii="TimesNewRomanPS BoldMT" w:eastAsia="Times New Roman" w:hAnsi="TimesNewRomanPS BoldMT"/>
          <w:b/>
        </w:rPr>
        <w:t xml:space="preserve"> – Conclusion</w:t>
      </w:r>
      <w:r w:rsidR="000B2EDD" w:rsidRPr="007864AD">
        <w:rPr>
          <w:rFonts w:ascii="TimesNewRomanPS BoldMT" w:eastAsia="Times New Roman" w:hAnsi="TimesNewRomanPS BoldMT"/>
          <w:b/>
        </w:rPr>
        <w:br/>
      </w:r>
      <w:r w:rsidR="000B2EDD" w:rsidRPr="007864AD">
        <w:rPr>
          <w:rFonts w:ascii="TimesNewRomanPS BoldMT" w:eastAsia="Times New Roman" w:hAnsi="TimesNewRomanPS BoldMT"/>
        </w:rPr>
        <w:t>This chapter will summarize the dissertation study and address the limitations that were found during the data collection process.</w:t>
      </w:r>
      <w:r w:rsidR="003D5C46" w:rsidRPr="007864AD">
        <w:rPr>
          <w:rFonts w:ascii="TimesNewRomanPS BoldMT" w:eastAsia="Times New Roman" w:hAnsi="TimesNewRomanPS BoldMT"/>
        </w:rPr>
        <w:t xml:space="preserve"> Specifically, I aim to explain the rhetorical agency in re/framing the Hispanic/Lati</w:t>
      </w:r>
      <w:r w:rsidR="00214863" w:rsidRPr="007864AD">
        <w:rPr>
          <w:rFonts w:ascii="TimesNewRomanPS BoldMT" w:eastAsia="Times New Roman" w:hAnsi="TimesNewRomanPS BoldMT"/>
        </w:rPr>
        <w:t xml:space="preserve">no identity by both non-profits, and how organizational rhetoric is both a theoretical and practical lens towards understanding an organizational identity. </w:t>
      </w:r>
      <w:r w:rsidR="000B2EDD" w:rsidRPr="007864AD">
        <w:rPr>
          <w:rFonts w:ascii="TimesNewRomanPS BoldMT" w:eastAsia="Times New Roman" w:hAnsi="TimesNewRomanPS BoldMT"/>
        </w:rPr>
        <w:t>In addition, the chapter will provide recommendations on how to improve the method</w:t>
      </w:r>
      <w:r w:rsidR="00214863" w:rsidRPr="007864AD">
        <w:rPr>
          <w:rFonts w:ascii="TimesNewRomanPS BoldMT" w:eastAsia="Times New Roman" w:hAnsi="TimesNewRomanPS BoldMT"/>
        </w:rPr>
        <w:t>ology for future studies and suggestions for an improved</w:t>
      </w:r>
      <w:r w:rsidR="000B2EDD" w:rsidRPr="007864AD">
        <w:rPr>
          <w:rFonts w:ascii="TimesNewRomanPS BoldMT" w:eastAsia="Times New Roman" w:hAnsi="TimesNewRomanPS BoldMT"/>
        </w:rPr>
        <w:t xml:space="preserve"> fr</w:t>
      </w:r>
      <w:r w:rsidR="00214863" w:rsidRPr="007864AD">
        <w:rPr>
          <w:rFonts w:ascii="TimesNewRomanPS BoldMT" w:eastAsia="Times New Roman" w:hAnsi="TimesNewRomanPS BoldMT"/>
        </w:rPr>
        <w:t>amework that can be used by</w:t>
      </w:r>
      <w:r w:rsidR="000B2EDD" w:rsidRPr="007864AD">
        <w:rPr>
          <w:rFonts w:ascii="TimesNewRomanPS BoldMT" w:eastAsia="Times New Roman" w:hAnsi="TimesNewRomanPS BoldMT"/>
        </w:rPr>
        <w:t xml:space="preserve"> both academics and non-profit practitioners.</w:t>
      </w:r>
    </w:p>
    <w:p w14:paraId="394013B2" w14:textId="77777777" w:rsidR="000B2EDD" w:rsidRPr="007864AD" w:rsidRDefault="000B2EDD" w:rsidP="000B2EDD">
      <w:pPr>
        <w:rPr>
          <w:rFonts w:ascii="TimesNewRomanPS BoldMT" w:eastAsiaTheme="minorEastAsia" w:hAnsi="TimesNewRomanPS BoldMT"/>
          <w:color w:val="000000" w:themeColor="text1"/>
        </w:rPr>
      </w:pPr>
    </w:p>
    <w:p w14:paraId="4E753D3C" w14:textId="36F40679" w:rsidR="000B2EDD" w:rsidRPr="007864AD" w:rsidRDefault="000B2EDD" w:rsidP="000B2EDD">
      <w:pPr>
        <w:pStyle w:val="Body"/>
        <w:rPr>
          <w:rFonts w:ascii="TimesNewRomanPS BoldMT" w:hAnsi="TimesNewRomanPS BoldMT"/>
          <w:b/>
          <w:sz w:val="24"/>
          <w:szCs w:val="24"/>
        </w:rPr>
      </w:pPr>
      <w:r w:rsidRPr="007864AD">
        <w:rPr>
          <w:rFonts w:ascii="TimesNewRomanPS BoldMT" w:hAnsi="TimesNewRomanPS BoldMT"/>
          <w:b/>
          <w:sz w:val="24"/>
          <w:szCs w:val="24"/>
        </w:rPr>
        <w:t>Dissertation Timeline (subject to revision)</w:t>
      </w:r>
    </w:p>
    <w:p w14:paraId="456F5768" w14:textId="77777777" w:rsidR="000B2EDD" w:rsidRPr="007864AD" w:rsidRDefault="000B2EDD" w:rsidP="000B2EDD">
      <w:pPr>
        <w:pStyle w:val="Body"/>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
          <w:bCs/>
          <w:color w:val="000000"/>
          <w:kern w:val="1"/>
          <w:sz w:val="24"/>
          <w:szCs w:val="24"/>
        </w:rPr>
        <w:t>FALL 2014 (Completed)</w:t>
      </w:r>
    </w:p>
    <w:p w14:paraId="2DC834C5" w14:textId="77777777" w:rsidR="000B2EDD" w:rsidRPr="007864AD" w:rsidRDefault="000B2EDD" w:rsidP="000B2EDD">
      <w:pPr>
        <w:pStyle w:val="Body"/>
        <w:numPr>
          <w:ilvl w:val="0"/>
          <w:numId w:val="17"/>
        </w:numPr>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Cs/>
          <w:color w:val="000000"/>
          <w:kern w:val="1"/>
          <w:sz w:val="24"/>
          <w:szCs w:val="24"/>
        </w:rPr>
        <w:t>PhD Student course work</w:t>
      </w:r>
    </w:p>
    <w:p w14:paraId="04458034" w14:textId="749D3C5C" w:rsidR="000B2EDD" w:rsidRPr="007864AD" w:rsidRDefault="000B2EDD" w:rsidP="000B2EDD">
      <w:pPr>
        <w:pStyle w:val="Body"/>
        <w:numPr>
          <w:ilvl w:val="0"/>
          <w:numId w:val="17"/>
        </w:numPr>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Cs/>
          <w:color w:val="000000"/>
          <w:kern w:val="1"/>
          <w:sz w:val="24"/>
          <w:szCs w:val="24"/>
        </w:rPr>
        <w:t>Ask Dr. Isabel Baca to be dissertation chair</w:t>
      </w:r>
      <w:r w:rsidRPr="007864AD">
        <w:rPr>
          <w:rFonts w:ascii="TimesNewRomanPS BoldMT" w:eastAsia="ヒラギノ角ゴ Pro W3" w:hAnsi="TimesNewRomanPS BoldMT"/>
          <w:color w:val="000000"/>
          <w:kern w:val="1"/>
          <w:sz w:val="24"/>
          <w:szCs w:val="24"/>
        </w:rPr>
        <w:br/>
      </w:r>
    </w:p>
    <w:p w14:paraId="0B3A7D6B" w14:textId="77777777" w:rsidR="000B2EDD" w:rsidRPr="007864AD" w:rsidRDefault="000B2EDD" w:rsidP="000B2EDD">
      <w:pPr>
        <w:pStyle w:val="Body"/>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
          <w:bCs/>
          <w:color w:val="000000"/>
          <w:kern w:val="1"/>
          <w:sz w:val="24"/>
          <w:szCs w:val="24"/>
        </w:rPr>
        <w:t>SPRING 2015 (Competed)</w:t>
      </w:r>
    </w:p>
    <w:p w14:paraId="28B39268" w14:textId="5DEA29D7" w:rsidR="000B2EDD" w:rsidRPr="007864AD" w:rsidRDefault="000B2EDD" w:rsidP="000B2EDD">
      <w:pPr>
        <w:pStyle w:val="Body"/>
        <w:numPr>
          <w:ilvl w:val="0"/>
          <w:numId w:val="16"/>
        </w:numPr>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Cs/>
          <w:color w:val="000000"/>
          <w:kern w:val="1"/>
          <w:sz w:val="24"/>
          <w:szCs w:val="24"/>
        </w:rPr>
        <w:t>PhD Student course work</w:t>
      </w:r>
    </w:p>
    <w:p w14:paraId="5AE72410" w14:textId="77777777" w:rsidR="00214863" w:rsidRPr="007864AD" w:rsidRDefault="00214863" w:rsidP="00214863">
      <w:pPr>
        <w:pStyle w:val="Body"/>
        <w:rPr>
          <w:rFonts w:ascii="TimesNewRomanPS BoldMT" w:eastAsia="ヒラギノ角ゴ Pro W3" w:hAnsi="TimesNewRomanPS BoldMT"/>
          <w:bCs/>
          <w:color w:val="000000"/>
          <w:kern w:val="1"/>
          <w:sz w:val="24"/>
          <w:szCs w:val="24"/>
        </w:rPr>
      </w:pPr>
    </w:p>
    <w:p w14:paraId="15411206" w14:textId="422CDBEF" w:rsidR="00214863" w:rsidRPr="007864AD" w:rsidRDefault="00214863" w:rsidP="00214863">
      <w:pPr>
        <w:pStyle w:val="Body"/>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
          <w:bCs/>
          <w:color w:val="000000"/>
          <w:kern w:val="1"/>
          <w:sz w:val="24"/>
          <w:szCs w:val="24"/>
        </w:rPr>
        <w:t>SUMMER 2015 (Competed)</w:t>
      </w:r>
    </w:p>
    <w:p w14:paraId="0C045BA7" w14:textId="02486094" w:rsidR="000B2EDD" w:rsidRPr="007864AD" w:rsidRDefault="00214863" w:rsidP="000B2EDD">
      <w:pPr>
        <w:pStyle w:val="Body"/>
        <w:numPr>
          <w:ilvl w:val="0"/>
          <w:numId w:val="16"/>
        </w:numPr>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Cs/>
          <w:color w:val="000000"/>
          <w:kern w:val="1"/>
          <w:sz w:val="24"/>
          <w:szCs w:val="24"/>
        </w:rPr>
        <w:t>Create syllabus and reading list for independent study with Dr. Baca</w:t>
      </w:r>
      <w:r w:rsidRPr="007864AD">
        <w:rPr>
          <w:rFonts w:ascii="TimesNewRomanPS BoldMT" w:eastAsia="ヒラギノ角ゴ Pro W3" w:hAnsi="TimesNewRomanPS BoldMT"/>
          <w:b/>
          <w:bCs/>
          <w:color w:val="000000"/>
          <w:kern w:val="1"/>
          <w:sz w:val="24"/>
          <w:szCs w:val="24"/>
        </w:rPr>
        <w:br/>
      </w:r>
    </w:p>
    <w:p w14:paraId="1E3CCE2B" w14:textId="77777777" w:rsidR="000B2EDD" w:rsidRPr="007864AD" w:rsidRDefault="000B2EDD" w:rsidP="000B2EDD">
      <w:pPr>
        <w:pStyle w:val="Body"/>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
          <w:bCs/>
          <w:color w:val="000000"/>
          <w:kern w:val="1"/>
          <w:sz w:val="24"/>
          <w:szCs w:val="24"/>
        </w:rPr>
        <w:t>FALL 2015 (Competed)</w:t>
      </w:r>
    </w:p>
    <w:p w14:paraId="1680CEE4" w14:textId="77777777" w:rsidR="000B2EDD" w:rsidRPr="007864AD" w:rsidRDefault="000B2EDD" w:rsidP="000B2EDD">
      <w:pPr>
        <w:pStyle w:val="Body"/>
        <w:numPr>
          <w:ilvl w:val="0"/>
          <w:numId w:val="11"/>
        </w:numPr>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Cs/>
          <w:color w:val="000000"/>
          <w:kern w:val="1"/>
          <w:sz w:val="24"/>
          <w:szCs w:val="24"/>
        </w:rPr>
        <w:t>PhD Student course work</w:t>
      </w:r>
    </w:p>
    <w:p w14:paraId="1C17829A" w14:textId="668DB786" w:rsidR="000B2EDD" w:rsidRPr="007864AD" w:rsidRDefault="000B2EDD" w:rsidP="000B2EDD">
      <w:pPr>
        <w:pStyle w:val="Body"/>
        <w:numPr>
          <w:ilvl w:val="0"/>
          <w:numId w:val="11"/>
        </w:numPr>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Cs/>
          <w:color w:val="000000"/>
          <w:kern w:val="1"/>
          <w:sz w:val="24"/>
          <w:szCs w:val="24"/>
        </w:rPr>
        <w:t>Independent study with Dr. Baca</w:t>
      </w:r>
      <w:r w:rsidRPr="007864AD">
        <w:rPr>
          <w:rFonts w:ascii="TimesNewRomanPS BoldMT" w:eastAsia="ヒラギノ角ゴ Pro W3" w:hAnsi="TimesNewRomanPS BoldMT"/>
          <w:color w:val="000000"/>
          <w:kern w:val="1"/>
          <w:sz w:val="24"/>
          <w:szCs w:val="24"/>
        </w:rPr>
        <w:br/>
      </w:r>
    </w:p>
    <w:p w14:paraId="7BB415EE" w14:textId="77777777" w:rsidR="000B2EDD" w:rsidRPr="007864AD" w:rsidRDefault="000B2EDD" w:rsidP="000B2EDD">
      <w:pPr>
        <w:pStyle w:val="Body"/>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
          <w:bCs/>
          <w:color w:val="000000"/>
          <w:kern w:val="1"/>
          <w:sz w:val="24"/>
          <w:szCs w:val="24"/>
        </w:rPr>
        <w:t>SPRING 2016 (Competed)</w:t>
      </w:r>
    </w:p>
    <w:p w14:paraId="53D21B97" w14:textId="46BA41C6" w:rsidR="000B2EDD" w:rsidRPr="007864AD" w:rsidRDefault="000B2EDD" w:rsidP="000B2EDD">
      <w:pPr>
        <w:pStyle w:val="Body"/>
        <w:numPr>
          <w:ilvl w:val="0"/>
          <w:numId w:val="12"/>
        </w:numPr>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bCs/>
          <w:color w:val="000000"/>
          <w:kern w:val="1"/>
          <w:sz w:val="24"/>
          <w:szCs w:val="24"/>
        </w:rPr>
        <w:t xml:space="preserve">February – </w:t>
      </w:r>
      <w:r w:rsidRPr="007864AD">
        <w:rPr>
          <w:rFonts w:ascii="TimesNewRomanPS BoldMT" w:hAnsi="TimesNewRomanPS BoldMT"/>
          <w:sz w:val="24"/>
          <w:szCs w:val="24"/>
        </w:rPr>
        <w:t>Contact and finalize committee for dissertation; receive feedback on</w:t>
      </w:r>
    </w:p>
    <w:p w14:paraId="1992C77A" w14:textId="77777777" w:rsidR="000B2EDD" w:rsidRPr="007864AD" w:rsidRDefault="000B2EDD" w:rsidP="000B2EDD">
      <w:pPr>
        <w:pStyle w:val="Body"/>
        <w:ind w:left="720"/>
        <w:rPr>
          <w:rFonts w:ascii="TimesNewRomanPS BoldMT" w:eastAsia="ヒラギノ角ゴ Pro W3" w:hAnsi="TimesNewRomanPS BoldMT"/>
          <w:b/>
          <w:bCs/>
          <w:color w:val="000000"/>
          <w:kern w:val="1"/>
          <w:sz w:val="24"/>
          <w:szCs w:val="24"/>
        </w:rPr>
      </w:pPr>
      <w:proofErr w:type="gramStart"/>
      <w:r w:rsidRPr="007864AD">
        <w:rPr>
          <w:rFonts w:ascii="TimesNewRomanPS BoldMT" w:hAnsi="TimesNewRomanPS BoldMT"/>
          <w:sz w:val="24"/>
          <w:szCs w:val="24"/>
        </w:rPr>
        <w:t>work</w:t>
      </w:r>
      <w:proofErr w:type="gramEnd"/>
      <w:r w:rsidRPr="007864AD">
        <w:rPr>
          <w:rFonts w:ascii="TimesNewRomanPS BoldMT" w:hAnsi="TimesNewRomanPS BoldMT"/>
          <w:sz w:val="24"/>
          <w:szCs w:val="24"/>
        </w:rPr>
        <w:t xml:space="preserve"> submitted from previous semester</w:t>
      </w:r>
    </w:p>
    <w:p w14:paraId="7729101E" w14:textId="77777777" w:rsidR="000B2EDD" w:rsidRPr="007864AD" w:rsidRDefault="000B2EDD" w:rsidP="000B2EDD">
      <w:pPr>
        <w:pStyle w:val="Body"/>
        <w:numPr>
          <w:ilvl w:val="0"/>
          <w:numId w:val="12"/>
        </w:numPr>
        <w:rPr>
          <w:rFonts w:ascii="TimesNewRomanPS BoldMT" w:eastAsia="ヒラギノ角ゴ Pro W3" w:hAnsi="TimesNewRomanPS BoldMT"/>
          <w:b/>
          <w:bCs/>
          <w:color w:val="000000"/>
          <w:kern w:val="1"/>
          <w:sz w:val="24"/>
          <w:szCs w:val="24"/>
        </w:rPr>
      </w:pPr>
      <w:r w:rsidRPr="007864AD">
        <w:rPr>
          <w:rFonts w:ascii="TimesNewRomanPS BoldMT" w:hAnsi="TimesNewRomanPS BoldMT"/>
          <w:sz w:val="24"/>
          <w:szCs w:val="24"/>
        </w:rPr>
        <w:t>February 10 – Meeting with Dr. Baca at 2:15PM</w:t>
      </w:r>
    </w:p>
    <w:p w14:paraId="78D273D2" w14:textId="77777777" w:rsidR="000B2EDD" w:rsidRPr="007864AD" w:rsidRDefault="000B2EDD" w:rsidP="000B2EDD">
      <w:pPr>
        <w:pStyle w:val="Body"/>
        <w:numPr>
          <w:ilvl w:val="0"/>
          <w:numId w:val="12"/>
        </w:numPr>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color w:val="000000"/>
          <w:kern w:val="1"/>
          <w:sz w:val="24"/>
          <w:szCs w:val="24"/>
        </w:rPr>
        <w:t>February 26 – Submit draft of research questions and rationale; submit working reference list</w:t>
      </w:r>
    </w:p>
    <w:p w14:paraId="690AEDB6" w14:textId="77777777" w:rsidR="000B2EDD" w:rsidRPr="007864AD" w:rsidRDefault="000B2EDD" w:rsidP="000B2EDD">
      <w:pPr>
        <w:pStyle w:val="Body"/>
        <w:numPr>
          <w:ilvl w:val="0"/>
          <w:numId w:val="12"/>
        </w:numPr>
        <w:rPr>
          <w:rFonts w:ascii="TimesNewRomanPS BoldMT" w:eastAsia="ヒラギノ角ゴ Pro W3" w:hAnsi="TimesNewRomanPS BoldMT"/>
          <w:b/>
          <w:bCs/>
          <w:color w:val="000000"/>
          <w:kern w:val="1"/>
          <w:sz w:val="24"/>
          <w:szCs w:val="24"/>
        </w:rPr>
      </w:pPr>
      <w:r w:rsidRPr="007864AD">
        <w:rPr>
          <w:rFonts w:ascii="TimesNewRomanPS BoldMT" w:eastAsia="ヒラギノ角ゴ Pro W3" w:hAnsi="TimesNewRomanPS BoldMT"/>
          <w:color w:val="000000"/>
          <w:kern w:val="1"/>
          <w:sz w:val="24"/>
          <w:szCs w:val="24"/>
        </w:rPr>
        <w:t>March 2 – Meeting with Dr. Baca at 3PM</w:t>
      </w:r>
    </w:p>
    <w:p w14:paraId="1645820F" w14:textId="77777777" w:rsidR="000B2EDD" w:rsidRPr="007864AD" w:rsidRDefault="000B2EDD" w:rsidP="000B2EDD">
      <w:pPr>
        <w:pStyle w:val="Body"/>
        <w:numPr>
          <w:ilvl w:val="0"/>
          <w:numId w:val="12"/>
        </w:numPr>
        <w:rPr>
          <w:rFonts w:ascii="TimesNewRomanPS BoldMT" w:eastAsia="ヒラギノ角ゴ Pro W3" w:hAnsi="TimesNewRomanPS BoldMT"/>
          <w:b/>
          <w:bCs/>
          <w:color w:val="000000"/>
          <w:kern w:val="1"/>
          <w:sz w:val="24"/>
          <w:szCs w:val="24"/>
        </w:rPr>
      </w:pPr>
      <w:r w:rsidRPr="007864AD">
        <w:rPr>
          <w:rFonts w:ascii="TimesNewRomanPS BoldMT" w:hAnsi="TimesNewRomanPS BoldMT"/>
          <w:sz w:val="24"/>
          <w:szCs w:val="24"/>
        </w:rPr>
        <w:t>March 28 – Submit draft of Literature Review</w:t>
      </w:r>
    </w:p>
    <w:p w14:paraId="723A3420" w14:textId="74514A1E" w:rsidR="000B2EDD" w:rsidRPr="007864AD" w:rsidRDefault="000B2EDD" w:rsidP="000B2EDD">
      <w:pPr>
        <w:pStyle w:val="Body"/>
        <w:numPr>
          <w:ilvl w:val="0"/>
          <w:numId w:val="12"/>
        </w:numPr>
        <w:rPr>
          <w:rFonts w:ascii="TimesNewRomanPS BoldMT" w:eastAsia="ヒラギノ角ゴ Pro W3" w:hAnsi="TimesNewRomanPS BoldMT"/>
          <w:b/>
          <w:bCs/>
          <w:color w:val="000000"/>
          <w:kern w:val="1"/>
          <w:sz w:val="24"/>
          <w:szCs w:val="24"/>
        </w:rPr>
      </w:pPr>
      <w:r w:rsidRPr="007864AD">
        <w:rPr>
          <w:rFonts w:ascii="TimesNewRomanPS BoldMT" w:hAnsi="TimesNewRomanPS BoldMT"/>
          <w:sz w:val="24"/>
          <w:szCs w:val="24"/>
        </w:rPr>
        <w:lastRenderedPageBreak/>
        <w:t>April 25 – Submit draft of prospectus (includes overview of chapters and revised timeline/plan of work)</w:t>
      </w:r>
    </w:p>
    <w:p w14:paraId="668F94A8" w14:textId="77777777" w:rsidR="000B2EDD" w:rsidRPr="007864AD" w:rsidRDefault="000B2EDD" w:rsidP="000B2EDD">
      <w:pPr>
        <w:pStyle w:val="Body"/>
        <w:numPr>
          <w:ilvl w:val="0"/>
          <w:numId w:val="12"/>
        </w:numPr>
        <w:rPr>
          <w:rFonts w:ascii="TimesNewRomanPS BoldMT" w:eastAsia="ヒラギノ角ゴ Pro W3" w:hAnsi="TimesNewRomanPS BoldMT"/>
          <w:b/>
          <w:bCs/>
          <w:color w:val="000000"/>
          <w:kern w:val="1"/>
          <w:sz w:val="24"/>
          <w:szCs w:val="24"/>
        </w:rPr>
      </w:pPr>
      <w:r w:rsidRPr="007864AD">
        <w:rPr>
          <w:rFonts w:ascii="TimesNewRomanPS BoldMT" w:hAnsi="TimesNewRomanPS BoldMT"/>
          <w:sz w:val="24"/>
          <w:szCs w:val="24"/>
        </w:rPr>
        <w:t>May 3 - Meet with Dr. Baca and receive feedback</w:t>
      </w:r>
    </w:p>
    <w:p w14:paraId="7F3CFAB2" w14:textId="5DF753A8" w:rsidR="000B2EDD" w:rsidRPr="007864AD" w:rsidRDefault="000B2EDD" w:rsidP="000B2EDD">
      <w:pPr>
        <w:pStyle w:val="Body"/>
        <w:numPr>
          <w:ilvl w:val="0"/>
          <w:numId w:val="12"/>
        </w:numPr>
        <w:rPr>
          <w:rFonts w:ascii="TimesNewRomanPS BoldMT" w:eastAsia="ヒラギノ角ゴ Pro W3" w:hAnsi="TimesNewRomanPS BoldMT"/>
          <w:b/>
          <w:bCs/>
          <w:color w:val="000000"/>
          <w:kern w:val="1"/>
          <w:sz w:val="24"/>
          <w:szCs w:val="24"/>
        </w:rPr>
      </w:pPr>
      <w:r w:rsidRPr="007864AD">
        <w:rPr>
          <w:rFonts w:ascii="TimesNewRomanPS BoldMT" w:hAnsi="TimesNewRomanPS BoldMT"/>
          <w:sz w:val="24"/>
          <w:szCs w:val="24"/>
        </w:rPr>
        <w:t>May 3 – Set up summer meeting schedule with Dr. Baca</w:t>
      </w:r>
      <w:r w:rsidRPr="007864AD">
        <w:rPr>
          <w:rFonts w:ascii="TimesNewRomanPS BoldMT" w:eastAsia="ヒラギノ角ゴ Pro W3" w:hAnsi="TimesNewRomanPS BoldMT"/>
          <w:b/>
          <w:bCs/>
          <w:color w:val="000000"/>
          <w:kern w:val="1"/>
          <w:sz w:val="24"/>
          <w:szCs w:val="24"/>
        </w:rPr>
        <w:t xml:space="preserve"> </w:t>
      </w:r>
      <w:r w:rsidRPr="007864AD">
        <w:rPr>
          <w:rFonts w:ascii="TimesNewRomanPS BoldMT" w:eastAsia="ヒラギノ角ゴ Pro W3" w:hAnsi="TimesNewRomanPS BoldMT"/>
          <w:bCs/>
          <w:color w:val="000000"/>
          <w:kern w:val="1"/>
          <w:sz w:val="24"/>
          <w:szCs w:val="24"/>
        </w:rPr>
        <w:t>and confirm a potential meeting with Dr. Dura during the summer</w:t>
      </w:r>
    </w:p>
    <w:p w14:paraId="4F218A9C" w14:textId="343778AB" w:rsidR="000B2EDD" w:rsidRPr="007864AD" w:rsidRDefault="000B2EDD" w:rsidP="000B2EDD">
      <w:pPr>
        <w:pStyle w:val="Body"/>
        <w:numPr>
          <w:ilvl w:val="0"/>
          <w:numId w:val="12"/>
        </w:numPr>
        <w:rPr>
          <w:rFonts w:ascii="TimesNewRomanPS BoldMT" w:eastAsia="ヒラギノ角ゴ Pro W3" w:hAnsi="TimesNewRomanPS BoldMT"/>
          <w:b/>
          <w:bCs/>
          <w:color w:val="000000"/>
          <w:kern w:val="1"/>
          <w:sz w:val="24"/>
          <w:szCs w:val="24"/>
        </w:rPr>
      </w:pPr>
      <w:r w:rsidRPr="007864AD">
        <w:rPr>
          <w:rFonts w:ascii="TimesNewRomanPS BoldMT" w:hAnsi="TimesNewRomanPS BoldMT"/>
          <w:sz w:val="24"/>
          <w:szCs w:val="24"/>
        </w:rPr>
        <w:t>Dr. Dura agreed to be the second reader on the committee</w:t>
      </w:r>
    </w:p>
    <w:p w14:paraId="5AC1F963" w14:textId="77777777" w:rsidR="000B2EDD" w:rsidRPr="007864AD" w:rsidRDefault="000B2EDD" w:rsidP="000B2EDD">
      <w:pPr>
        <w:rPr>
          <w:rFonts w:ascii="TimesNewRomanPS BoldMT" w:hAnsi="TimesNewRomanPS BoldMT"/>
          <w:b/>
        </w:rPr>
      </w:pPr>
    </w:p>
    <w:p w14:paraId="22C474D9" w14:textId="77777777" w:rsidR="000B2EDD" w:rsidRPr="007864AD" w:rsidRDefault="000B2EDD" w:rsidP="000B2EDD">
      <w:pPr>
        <w:rPr>
          <w:rFonts w:ascii="TimesNewRomanPS BoldMT" w:hAnsi="TimesNewRomanPS BoldMT"/>
          <w:b/>
        </w:rPr>
      </w:pPr>
      <w:r w:rsidRPr="007864AD">
        <w:rPr>
          <w:rFonts w:ascii="TimesNewRomanPS BoldMT" w:hAnsi="TimesNewRomanPS BoldMT"/>
          <w:b/>
        </w:rPr>
        <w:t xml:space="preserve">SUMMER 2016 </w:t>
      </w:r>
    </w:p>
    <w:p w14:paraId="40BACFA5" w14:textId="77777777" w:rsidR="00AF7CF9" w:rsidRPr="007864AD" w:rsidRDefault="00AF7CF9" w:rsidP="00AF7CF9">
      <w:pPr>
        <w:pStyle w:val="ListParagraph"/>
        <w:numPr>
          <w:ilvl w:val="0"/>
          <w:numId w:val="13"/>
        </w:numPr>
        <w:rPr>
          <w:rFonts w:ascii="TimesNewRomanPS BoldMT" w:hAnsi="TimesNewRomanPS BoldMT"/>
          <w:b/>
          <w:sz w:val="24"/>
          <w:szCs w:val="24"/>
        </w:rPr>
      </w:pPr>
      <w:r w:rsidRPr="007864AD">
        <w:rPr>
          <w:rFonts w:ascii="TimesNewRomanPS BoldMT" w:hAnsi="TimesNewRomanPS BoldMT"/>
          <w:sz w:val="24"/>
          <w:szCs w:val="24"/>
        </w:rPr>
        <w:t>June – August – Study for comprehensive exam</w:t>
      </w:r>
    </w:p>
    <w:p w14:paraId="789DD657" w14:textId="5C94498D" w:rsidR="000B2EDD" w:rsidRPr="007864AD" w:rsidRDefault="000B2EDD" w:rsidP="000B2EDD">
      <w:pPr>
        <w:pStyle w:val="ListParagraph"/>
        <w:numPr>
          <w:ilvl w:val="0"/>
          <w:numId w:val="13"/>
        </w:numPr>
        <w:rPr>
          <w:rFonts w:ascii="TimesNewRomanPS BoldMT" w:hAnsi="TimesNewRomanPS BoldMT"/>
          <w:b/>
          <w:sz w:val="24"/>
          <w:szCs w:val="24"/>
        </w:rPr>
      </w:pPr>
      <w:r w:rsidRPr="007864AD">
        <w:rPr>
          <w:rFonts w:ascii="TimesNewRomanPS BoldMT" w:hAnsi="TimesNewRomanPS BoldMT"/>
          <w:sz w:val="24"/>
          <w:szCs w:val="24"/>
        </w:rPr>
        <w:t>June 2</w:t>
      </w:r>
      <w:r w:rsidR="00907313" w:rsidRPr="007864AD">
        <w:rPr>
          <w:rFonts w:ascii="TimesNewRomanPS BoldMT" w:hAnsi="TimesNewRomanPS BoldMT"/>
          <w:sz w:val="24"/>
          <w:szCs w:val="24"/>
        </w:rPr>
        <w:t>9</w:t>
      </w:r>
      <w:r w:rsidRPr="007864AD">
        <w:rPr>
          <w:rFonts w:ascii="TimesNewRomanPS BoldMT" w:hAnsi="TimesNewRomanPS BoldMT"/>
          <w:sz w:val="24"/>
          <w:szCs w:val="24"/>
        </w:rPr>
        <w:t xml:space="preserve"> - Submit second draft of prospectus for review to Dr. Baca; schedule potential meeting dates via e-mail</w:t>
      </w:r>
      <w:r w:rsidR="00AF7CF9" w:rsidRPr="007864AD">
        <w:rPr>
          <w:rFonts w:ascii="TimesNewRomanPS BoldMT" w:hAnsi="TimesNewRomanPS BoldMT"/>
          <w:sz w:val="24"/>
          <w:szCs w:val="24"/>
        </w:rPr>
        <w:t>.</w:t>
      </w:r>
    </w:p>
    <w:p w14:paraId="5B906E8F" w14:textId="1D7CC4A9" w:rsidR="00D913A5" w:rsidRPr="007864AD" w:rsidRDefault="00907313" w:rsidP="00D913A5">
      <w:pPr>
        <w:pStyle w:val="ListParagraph"/>
        <w:numPr>
          <w:ilvl w:val="0"/>
          <w:numId w:val="13"/>
        </w:numPr>
        <w:rPr>
          <w:rFonts w:ascii="TimesNewRomanPS BoldMT" w:hAnsi="TimesNewRomanPS BoldMT"/>
          <w:b/>
          <w:sz w:val="24"/>
          <w:szCs w:val="24"/>
        </w:rPr>
      </w:pPr>
      <w:r w:rsidRPr="007864AD">
        <w:rPr>
          <w:rFonts w:ascii="TimesNewRomanPS BoldMT" w:hAnsi="TimesNewRomanPS BoldMT"/>
          <w:sz w:val="24"/>
          <w:szCs w:val="24"/>
        </w:rPr>
        <w:t>July 1</w:t>
      </w:r>
      <w:r w:rsidR="00AF7CF9" w:rsidRPr="007864AD">
        <w:rPr>
          <w:rFonts w:ascii="TimesNewRomanPS BoldMT" w:hAnsi="TimesNewRomanPS BoldMT"/>
          <w:sz w:val="24"/>
          <w:szCs w:val="24"/>
        </w:rPr>
        <w:t xml:space="preserve">– Contact </w:t>
      </w:r>
      <w:r w:rsidR="00747E85" w:rsidRPr="007864AD">
        <w:rPr>
          <w:rFonts w:ascii="TimesNewRomanPS BoldMT" w:hAnsi="TimesNewRomanPS BoldMT"/>
          <w:sz w:val="24"/>
          <w:szCs w:val="24"/>
        </w:rPr>
        <w:t xml:space="preserve">third reader; contact </w:t>
      </w:r>
      <w:r w:rsidR="00AF7CF9" w:rsidRPr="007864AD">
        <w:rPr>
          <w:rFonts w:ascii="TimesNewRomanPS BoldMT" w:hAnsi="TimesNewRomanPS BoldMT"/>
          <w:sz w:val="24"/>
          <w:szCs w:val="24"/>
        </w:rPr>
        <w:t>HIP and LATISM organization to inquire about their participation in this study; letter of confirmation should be received no later than July 3</w:t>
      </w:r>
      <w:r w:rsidR="000F444C" w:rsidRPr="007864AD">
        <w:rPr>
          <w:rFonts w:ascii="TimesNewRomanPS BoldMT" w:hAnsi="TimesNewRomanPS BoldMT"/>
          <w:sz w:val="24"/>
          <w:szCs w:val="24"/>
        </w:rPr>
        <w:t xml:space="preserve">0. </w:t>
      </w:r>
      <w:r w:rsidR="00AF7CF9" w:rsidRPr="007864AD">
        <w:rPr>
          <w:rFonts w:ascii="TimesNewRomanPS BoldMT" w:hAnsi="TimesNewRomanPS BoldMT"/>
          <w:sz w:val="24"/>
          <w:szCs w:val="24"/>
        </w:rPr>
        <w:t xml:space="preserve">Follow-up e-mails to both organizations will be sent </w:t>
      </w:r>
      <w:proofErr w:type="gramStart"/>
      <w:r w:rsidR="00AF7CF9" w:rsidRPr="007864AD">
        <w:rPr>
          <w:rFonts w:ascii="TimesNewRomanPS BoldMT" w:hAnsi="TimesNewRomanPS BoldMT"/>
          <w:sz w:val="24"/>
          <w:szCs w:val="24"/>
        </w:rPr>
        <w:t xml:space="preserve">between June </w:t>
      </w:r>
      <w:r w:rsidRPr="007864AD">
        <w:rPr>
          <w:rFonts w:ascii="TimesNewRomanPS BoldMT" w:hAnsi="TimesNewRomanPS BoldMT"/>
          <w:sz w:val="24"/>
          <w:szCs w:val="24"/>
        </w:rPr>
        <w:t>1</w:t>
      </w:r>
      <w:r w:rsidR="00AF7CF9" w:rsidRPr="007864AD">
        <w:rPr>
          <w:rFonts w:ascii="TimesNewRomanPS BoldMT" w:hAnsi="TimesNewRomanPS BoldMT"/>
          <w:sz w:val="24"/>
          <w:szCs w:val="24"/>
        </w:rPr>
        <w:t xml:space="preserve"> – July 3</w:t>
      </w:r>
      <w:r w:rsidR="000F444C" w:rsidRPr="007864AD">
        <w:rPr>
          <w:rFonts w:ascii="TimesNewRomanPS BoldMT" w:hAnsi="TimesNewRomanPS BoldMT"/>
          <w:sz w:val="24"/>
          <w:szCs w:val="24"/>
        </w:rPr>
        <w:t>0</w:t>
      </w:r>
      <w:proofErr w:type="gramEnd"/>
      <w:r w:rsidR="000F444C" w:rsidRPr="007864AD">
        <w:rPr>
          <w:rFonts w:ascii="TimesNewRomanPS BoldMT" w:hAnsi="TimesNewRomanPS BoldMT"/>
          <w:sz w:val="24"/>
          <w:szCs w:val="24"/>
        </w:rPr>
        <w:t>.</w:t>
      </w:r>
      <w:r w:rsidR="00AF7CF9" w:rsidRPr="007864AD">
        <w:rPr>
          <w:rFonts w:ascii="TimesNewRomanPS BoldMT" w:hAnsi="TimesNewRomanPS BoldMT"/>
          <w:sz w:val="24"/>
          <w:szCs w:val="24"/>
        </w:rPr>
        <w:t xml:space="preserve"> </w:t>
      </w:r>
    </w:p>
    <w:p w14:paraId="61A00A8B" w14:textId="0713EE3E" w:rsidR="000F444C" w:rsidRPr="007864AD" w:rsidRDefault="000F444C" w:rsidP="00D913A5">
      <w:pPr>
        <w:pStyle w:val="ListParagraph"/>
        <w:numPr>
          <w:ilvl w:val="0"/>
          <w:numId w:val="13"/>
        </w:numPr>
        <w:rPr>
          <w:rFonts w:ascii="TimesNewRomanPS BoldMT" w:hAnsi="TimesNewRomanPS BoldMT"/>
          <w:b/>
          <w:sz w:val="24"/>
          <w:szCs w:val="24"/>
        </w:rPr>
      </w:pPr>
      <w:r w:rsidRPr="007864AD">
        <w:rPr>
          <w:rFonts w:ascii="TimesNewRomanPS BoldMT" w:hAnsi="TimesNewRomanPS BoldMT"/>
          <w:sz w:val="24"/>
          <w:szCs w:val="24"/>
        </w:rPr>
        <w:t xml:space="preserve">June – July – Revise and continue working on draft for the prospectus; </w:t>
      </w:r>
      <w:r w:rsidR="00A87F1E" w:rsidRPr="007864AD">
        <w:rPr>
          <w:rFonts w:ascii="TimesNewRomanPS BoldMT" w:hAnsi="TimesNewRomanPS BoldMT"/>
          <w:sz w:val="24"/>
          <w:szCs w:val="24"/>
        </w:rPr>
        <w:t>draft proposal for IRB paperwork</w:t>
      </w:r>
      <w:proofErr w:type="gramStart"/>
      <w:r w:rsidR="00A87F1E" w:rsidRPr="007864AD">
        <w:rPr>
          <w:rFonts w:ascii="TimesNewRomanPS BoldMT" w:hAnsi="TimesNewRomanPS BoldMT"/>
          <w:sz w:val="24"/>
          <w:szCs w:val="24"/>
        </w:rPr>
        <w:t>;</w:t>
      </w:r>
      <w:proofErr w:type="gramEnd"/>
      <w:r w:rsidR="00A87F1E" w:rsidRPr="007864AD">
        <w:rPr>
          <w:rFonts w:ascii="TimesNewRomanPS BoldMT" w:hAnsi="TimesNewRomanPS BoldMT"/>
          <w:sz w:val="24"/>
          <w:szCs w:val="24"/>
        </w:rPr>
        <w:t xml:space="preserve"> </w:t>
      </w:r>
      <w:r w:rsidRPr="007864AD">
        <w:rPr>
          <w:rFonts w:ascii="TimesNewRomanPS BoldMT" w:hAnsi="TimesNewRomanPS BoldMT"/>
          <w:sz w:val="24"/>
          <w:szCs w:val="24"/>
        </w:rPr>
        <w:t>schedule meeting with Dr. Baca and Dr. Dura via e-mail.</w:t>
      </w:r>
    </w:p>
    <w:p w14:paraId="5446C4A6" w14:textId="1C97CE2B" w:rsidR="00AF7CF9" w:rsidRPr="007864AD" w:rsidRDefault="00D913A5" w:rsidP="00D913A5">
      <w:pPr>
        <w:pStyle w:val="ListParagraph"/>
        <w:numPr>
          <w:ilvl w:val="0"/>
          <w:numId w:val="13"/>
        </w:numPr>
        <w:rPr>
          <w:rFonts w:ascii="TimesNewRomanPS BoldMT" w:hAnsi="TimesNewRomanPS BoldMT"/>
          <w:b/>
          <w:sz w:val="24"/>
          <w:szCs w:val="24"/>
        </w:rPr>
      </w:pPr>
      <w:r w:rsidRPr="007864AD">
        <w:rPr>
          <w:rFonts w:ascii="TimesNewRomanPS BoldMT" w:hAnsi="TimesNewRomanPS BoldMT"/>
          <w:sz w:val="24"/>
          <w:szCs w:val="24"/>
        </w:rPr>
        <w:t xml:space="preserve">July 30 – </w:t>
      </w:r>
      <w:r w:rsidR="00747E85" w:rsidRPr="007864AD">
        <w:rPr>
          <w:rFonts w:ascii="TimesNewRomanPS BoldMT" w:hAnsi="TimesNewRomanPS BoldMT"/>
          <w:sz w:val="24"/>
          <w:szCs w:val="24"/>
        </w:rPr>
        <w:t xml:space="preserve">Must have a confirmed third reader </w:t>
      </w:r>
    </w:p>
    <w:p w14:paraId="369ADC66" w14:textId="17C38678" w:rsidR="000B2EDD" w:rsidRPr="007864AD" w:rsidRDefault="000B2EDD" w:rsidP="000B2EDD">
      <w:pPr>
        <w:pStyle w:val="ListParagraph"/>
        <w:numPr>
          <w:ilvl w:val="0"/>
          <w:numId w:val="13"/>
        </w:numPr>
        <w:rPr>
          <w:rFonts w:ascii="TimesNewRomanPS BoldMT" w:hAnsi="TimesNewRomanPS BoldMT"/>
          <w:b/>
          <w:sz w:val="24"/>
          <w:szCs w:val="24"/>
        </w:rPr>
      </w:pPr>
      <w:r w:rsidRPr="007864AD">
        <w:rPr>
          <w:rFonts w:ascii="TimesNewRomanPS BoldMT" w:hAnsi="TimesNewRomanPS BoldMT"/>
          <w:sz w:val="24"/>
          <w:szCs w:val="24"/>
        </w:rPr>
        <w:t>August 5 – 8- Comprehensive exam is due by 8AM on Aug. 5</w:t>
      </w:r>
    </w:p>
    <w:p w14:paraId="6E0617BC" w14:textId="77777777" w:rsidR="000B2EDD" w:rsidRPr="007864AD" w:rsidRDefault="000B2EDD" w:rsidP="000B2EDD">
      <w:pPr>
        <w:rPr>
          <w:rFonts w:ascii="TimesNewRomanPS BoldMT" w:hAnsi="TimesNewRomanPS BoldMT"/>
          <w:b/>
        </w:rPr>
      </w:pPr>
    </w:p>
    <w:p w14:paraId="34A4F384" w14:textId="77777777" w:rsidR="000B2EDD" w:rsidRPr="007864AD" w:rsidRDefault="000B2EDD" w:rsidP="000B2EDD">
      <w:pPr>
        <w:rPr>
          <w:rFonts w:ascii="TimesNewRomanPS BoldMT" w:hAnsi="TimesNewRomanPS BoldMT"/>
          <w:b/>
        </w:rPr>
      </w:pPr>
      <w:r w:rsidRPr="007864AD">
        <w:rPr>
          <w:rFonts w:ascii="TimesNewRomanPS BoldMT" w:hAnsi="TimesNewRomanPS BoldMT"/>
          <w:b/>
        </w:rPr>
        <w:t>FALL 2016</w:t>
      </w:r>
    </w:p>
    <w:p w14:paraId="22A76504" w14:textId="44FE962E" w:rsidR="00A87F1E" w:rsidRPr="007864AD" w:rsidRDefault="000B2EDD" w:rsidP="00A87F1E">
      <w:pPr>
        <w:pStyle w:val="ListParagraph"/>
        <w:numPr>
          <w:ilvl w:val="0"/>
          <w:numId w:val="14"/>
        </w:numPr>
        <w:rPr>
          <w:rFonts w:ascii="TimesNewRomanPS BoldMT" w:hAnsi="TimesNewRomanPS BoldMT"/>
          <w:b/>
          <w:sz w:val="24"/>
          <w:szCs w:val="24"/>
        </w:rPr>
      </w:pPr>
      <w:r w:rsidRPr="007864AD">
        <w:rPr>
          <w:rFonts w:ascii="TimesNewRomanPS BoldMT" w:hAnsi="TimesNewRomanPS BoldMT"/>
          <w:sz w:val="24"/>
          <w:szCs w:val="24"/>
        </w:rPr>
        <w:t xml:space="preserve">Defend prospectus </w:t>
      </w:r>
      <w:r w:rsidR="00A87F1E" w:rsidRPr="007864AD">
        <w:rPr>
          <w:rFonts w:ascii="TimesNewRomanPS BoldMT" w:hAnsi="TimesNewRomanPS BoldMT"/>
          <w:sz w:val="24"/>
          <w:szCs w:val="24"/>
        </w:rPr>
        <w:t xml:space="preserve">and submit IRB paperwork </w:t>
      </w:r>
      <w:r w:rsidRPr="007864AD">
        <w:rPr>
          <w:rFonts w:ascii="TimesNewRomanPS BoldMT" w:hAnsi="TimesNewRomanPS BoldMT"/>
          <w:sz w:val="24"/>
          <w:szCs w:val="24"/>
        </w:rPr>
        <w:t>no later than September 30</w:t>
      </w:r>
      <w:r w:rsidRPr="007864AD">
        <w:rPr>
          <w:rFonts w:ascii="TimesNewRomanPS BoldMT" w:hAnsi="TimesNewRomanPS BoldMT"/>
          <w:sz w:val="24"/>
          <w:szCs w:val="24"/>
          <w:vertAlign w:val="superscript"/>
        </w:rPr>
        <w:t>th</w:t>
      </w:r>
      <w:r w:rsidRPr="007864AD">
        <w:rPr>
          <w:rFonts w:ascii="TimesNewRomanPS BoldMT" w:hAnsi="TimesNewRomanPS BoldMT"/>
          <w:sz w:val="24"/>
          <w:szCs w:val="24"/>
        </w:rPr>
        <w:t xml:space="preserve"> </w:t>
      </w:r>
    </w:p>
    <w:p w14:paraId="3FDA6613" w14:textId="2B99419B" w:rsidR="000B2EDD" w:rsidRPr="007864AD" w:rsidRDefault="000B2EDD" w:rsidP="000B2EDD">
      <w:pPr>
        <w:pStyle w:val="ListParagraph"/>
        <w:numPr>
          <w:ilvl w:val="0"/>
          <w:numId w:val="14"/>
        </w:numPr>
        <w:rPr>
          <w:rFonts w:ascii="TimesNewRomanPS BoldMT" w:hAnsi="TimesNewRomanPS BoldMT"/>
          <w:b/>
          <w:sz w:val="24"/>
          <w:szCs w:val="24"/>
        </w:rPr>
      </w:pPr>
      <w:r w:rsidRPr="007864AD">
        <w:rPr>
          <w:rFonts w:ascii="TimesNewRomanPS BoldMT" w:hAnsi="TimesNewRomanPS BoldMT"/>
          <w:sz w:val="24"/>
          <w:szCs w:val="24"/>
        </w:rPr>
        <w:t xml:space="preserve">August – December – Finalize research paperwork (if applicable) and begin conducting research; submit bi-weekly research reports to Dr. Baca </w:t>
      </w:r>
    </w:p>
    <w:p w14:paraId="4B95B253" w14:textId="6F0D69F8" w:rsidR="000F444C" w:rsidRPr="007864AD" w:rsidRDefault="000F444C" w:rsidP="000B2EDD">
      <w:pPr>
        <w:pStyle w:val="ListParagraph"/>
        <w:numPr>
          <w:ilvl w:val="0"/>
          <w:numId w:val="14"/>
        </w:numPr>
        <w:rPr>
          <w:rFonts w:ascii="TimesNewRomanPS BoldMT" w:hAnsi="TimesNewRomanPS BoldMT"/>
          <w:b/>
          <w:sz w:val="24"/>
          <w:szCs w:val="24"/>
        </w:rPr>
      </w:pPr>
      <w:r w:rsidRPr="007864AD">
        <w:rPr>
          <w:rFonts w:ascii="TimesNewRomanPS BoldMT" w:hAnsi="TimesNewRomanPS BoldMT"/>
          <w:sz w:val="24"/>
          <w:szCs w:val="24"/>
        </w:rPr>
        <w:t>November 14 – Submit Chapter 1 to Dr. Baca</w:t>
      </w:r>
      <w:proofErr w:type="gramStart"/>
      <w:r w:rsidRPr="007864AD">
        <w:rPr>
          <w:rFonts w:ascii="TimesNewRomanPS BoldMT" w:hAnsi="TimesNewRomanPS BoldMT"/>
          <w:sz w:val="24"/>
          <w:szCs w:val="24"/>
        </w:rPr>
        <w:t>;</w:t>
      </w:r>
      <w:proofErr w:type="gramEnd"/>
      <w:r w:rsidRPr="007864AD">
        <w:rPr>
          <w:rFonts w:ascii="TimesNewRomanPS BoldMT" w:hAnsi="TimesNewRomanPS BoldMT"/>
          <w:sz w:val="24"/>
          <w:szCs w:val="24"/>
        </w:rPr>
        <w:t xml:space="preserve"> revision and submission dates for </w:t>
      </w:r>
      <w:proofErr w:type="spellStart"/>
      <w:r w:rsidR="00330E20" w:rsidRPr="007864AD">
        <w:rPr>
          <w:rFonts w:ascii="TimesNewRomanPS BoldMT" w:hAnsi="TimesNewRomanPS BoldMT"/>
          <w:sz w:val="24"/>
          <w:szCs w:val="24"/>
        </w:rPr>
        <w:t>for</w:t>
      </w:r>
      <w:proofErr w:type="spellEnd"/>
      <w:r w:rsidR="00330E20" w:rsidRPr="007864AD">
        <w:rPr>
          <w:rFonts w:ascii="TimesNewRomanPS BoldMT" w:hAnsi="TimesNewRomanPS BoldMT"/>
          <w:sz w:val="24"/>
          <w:szCs w:val="24"/>
        </w:rPr>
        <w:t xml:space="preserve"> committee members</w:t>
      </w:r>
      <w:r w:rsidRPr="007864AD">
        <w:rPr>
          <w:rFonts w:ascii="TimesNewRomanPS BoldMT" w:hAnsi="TimesNewRomanPS BoldMT"/>
          <w:sz w:val="24"/>
          <w:szCs w:val="24"/>
        </w:rPr>
        <w:t xml:space="preserve"> will be discussed via e-mail.</w:t>
      </w:r>
    </w:p>
    <w:p w14:paraId="388AC011" w14:textId="77777777" w:rsidR="000B2EDD" w:rsidRPr="007864AD" w:rsidRDefault="000B2EDD" w:rsidP="000B2EDD">
      <w:pPr>
        <w:rPr>
          <w:rFonts w:ascii="TimesNewRomanPS BoldMT" w:hAnsi="TimesNewRomanPS BoldMT"/>
        </w:rPr>
      </w:pPr>
    </w:p>
    <w:p w14:paraId="452654AD" w14:textId="77777777" w:rsidR="000B2EDD" w:rsidRPr="007864AD" w:rsidRDefault="000B2EDD" w:rsidP="000B2EDD">
      <w:pPr>
        <w:rPr>
          <w:rFonts w:ascii="TimesNewRomanPS BoldMT" w:hAnsi="TimesNewRomanPS BoldMT"/>
          <w:b/>
        </w:rPr>
      </w:pPr>
      <w:r w:rsidRPr="007864AD">
        <w:rPr>
          <w:rFonts w:ascii="TimesNewRomanPS BoldMT" w:hAnsi="TimesNewRomanPS BoldMT"/>
          <w:b/>
        </w:rPr>
        <w:t xml:space="preserve">SPRING 2017 </w:t>
      </w:r>
    </w:p>
    <w:p w14:paraId="25D1CE73" w14:textId="77777777" w:rsidR="000F444C" w:rsidRPr="007864AD" w:rsidRDefault="000F444C" w:rsidP="000B2EDD">
      <w:pPr>
        <w:pStyle w:val="ListParagraph"/>
        <w:numPr>
          <w:ilvl w:val="0"/>
          <w:numId w:val="15"/>
        </w:numPr>
        <w:rPr>
          <w:rFonts w:ascii="TimesNewRomanPS BoldMT" w:hAnsi="TimesNewRomanPS BoldMT"/>
          <w:b/>
          <w:sz w:val="24"/>
          <w:szCs w:val="24"/>
        </w:rPr>
      </w:pPr>
      <w:r w:rsidRPr="007864AD">
        <w:rPr>
          <w:rFonts w:ascii="TimesNewRomanPS BoldMT" w:hAnsi="TimesNewRomanPS BoldMT"/>
          <w:sz w:val="24"/>
          <w:szCs w:val="24"/>
        </w:rPr>
        <w:t>February 1 - Submit Chapter 2 to Dr. Baca</w:t>
      </w:r>
      <w:proofErr w:type="gramStart"/>
      <w:r w:rsidRPr="007864AD">
        <w:rPr>
          <w:rFonts w:ascii="TimesNewRomanPS BoldMT" w:hAnsi="TimesNewRomanPS BoldMT"/>
          <w:sz w:val="24"/>
          <w:szCs w:val="24"/>
        </w:rPr>
        <w:t>;</w:t>
      </w:r>
      <w:proofErr w:type="gramEnd"/>
      <w:r w:rsidRPr="007864AD">
        <w:rPr>
          <w:rFonts w:ascii="TimesNewRomanPS BoldMT" w:hAnsi="TimesNewRomanPS BoldMT"/>
          <w:sz w:val="24"/>
          <w:szCs w:val="24"/>
        </w:rPr>
        <w:t xml:space="preserve"> revision and submission dates for Dr. Dura will be discussed via e-mail.</w:t>
      </w:r>
    </w:p>
    <w:p w14:paraId="6E6FF46A" w14:textId="57DAB147" w:rsidR="000F444C" w:rsidRPr="007864AD" w:rsidRDefault="000F444C" w:rsidP="000B2EDD">
      <w:pPr>
        <w:pStyle w:val="ListParagraph"/>
        <w:numPr>
          <w:ilvl w:val="0"/>
          <w:numId w:val="15"/>
        </w:numPr>
        <w:rPr>
          <w:rFonts w:ascii="TimesNewRomanPS BoldMT" w:hAnsi="TimesNewRomanPS BoldMT"/>
          <w:b/>
          <w:sz w:val="24"/>
          <w:szCs w:val="24"/>
        </w:rPr>
      </w:pPr>
      <w:r w:rsidRPr="007864AD">
        <w:rPr>
          <w:rFonts w:ascii="TimesNewRomanPS BoldMT" w:hAnsi="TimesNewRomanPS BoldMT"/>
          <w:sz w:val="24"/>
          <w:szCs w:val="24"/>
        </w:rPr>
        <w:t>April 3 - Submit Chapter 3 to Dr. Baca</w:t>
      </w:r>
      <w:proofErr w:type="gramStart"/>
      <w:r w:rsidRPr="007864AD">
        <w:rPr>
          <w:rFonts w:ascii="TimesNewRomanPS BoldMT" w:hAnsi="TimesNewRomanPS BoldMT"/>
          <w:sz w:val="24"/>
          <w:szCs w:val="24"/>
        </w:rPr>
        <w:t>;</w:t>
      </w:r>
      <w:proofErr w:type="gramEnd"/>
      <w:r w:rsidRPr="007864AD">
        <w:rPr>
          <w:rFonts w:ascii="TimesNewRomanPS BoldMT" w:hAnsi="TimesNewRomanPS BoldMT"/>
          <w:sz w:val="24"/>
          <w:szCs w:val="24"/>
        </w:rPr>
        <w:t xml:space="preserve"> revision and submission dates for </w:t>
      </w:r>
      <w:proofErr w:type="spellStart"/>
      <w:r w:rsidR="00330E20" w:rsidRPr="007864AD">
        <w:rPr>
          <w:rFonts w:ascii="TimesNewRomanPS BoldMT" w:hAnsi="TimesNewRomanPS BoldMT"/>
          <w:sz w:val="24"/>
          <w:szCs w:val="24"/>
        </w:rPr>
        <w:t>for</w:t>
      </w:r>
      <w:proofErr w:type="spellEnd"/>
      <w:r w:rsidR="00330E20" w:rsidRPr="007864AD">
        <w:rPr>
          <w:rFonts w:ascii="TimesNewRomanPS BoldMT" w:hAnsi="TimesNewRomanPS BoldMT"/>
          <w:sz w:val="24"/>
          <w:szCs w:val="24"/>
        </w:rPr>
        <w:t xml:space="preserve"> committee members will </w:t>
      </w:r>
      <w:r w:rsidRPr="007864AD">
        <w:rPr>
          <w:rFonts w:ascii="TimesNewRomanPS BoldMT" w:hAnsi="TimesNewRomanPS BoldMT"/>
          <w:sz w:val="24"/>
          <w:szCs w:val="24"/>
        </w:rPr>
        <w:t>be discussed via e-mail.</w:t>
      </w:r>
    </w:p>
    <w:p w14:paraId="105F929B" w14:textId="03FFDAC5" w:rsidR="000B2EDD" w:rsidRPr="007864AD" w:rsidRDefault="000B2EDD" w:rsidP="000B2EDD">
      <w:pPr>
        <w:pStyle w:val="ListParagraph"/>
        <w:numPr>
          <w:ilvl w:val="0"/>
          <w:numId w:val="15"/>
        </w:numPr>
        <w:rPr>
          <w:rFonts w:ascii="TimesNewRomanPS BoldMT" w:hAnsi="TimesNewRomanPS BoldMT"/>
          <w:b/>
          <w:sz w:val="24"/>
          <w:szCs w:val="24"/>
        </w:rPr>
      </w:pPr>
      <w:r w:rsidRPr="007864AD">
        <w:rPr>
          <w:rFonts w:ascii="TimesNewRomanPS BoldMT" w:hAnsi="TimesNewRomanPS BoldMT"/>
          <w:sz w:val="24"/>
          <w:szCs w:val="24"/>
        </w:rPr>
        <w:t>Research should be completed no later than May 30, 2017</w:t>
      </w:r>
    </w:p>
    <w:p w14:paraId="2840897F" w14:textId="77777777" w:rsidR="000B2EDD" w:rsidRPr="007864AD" w:rsidRDefault="000B2EDD" w:rsidP="000B2EDD">
      <w:pPr>
        <w:rPr>
          <w:rFonts w:ascii="TimesNewRomanPS BoldMT" w:hAnsi="TimesNewRomanPS BoldMT"/>
          <w:b/>
        </w:rPr>
      </w:pPr>
    </w:p>
    <w:p w14:paraId="24FB3927" w14:textId="2B9D3284" w:rsidR="000B2EDD" w:rsidRPr="007864AD" w:rsidRDefault="000B2EDD" w:rsidP="000B2EDD">
      <w:pPr>
        <w:rPr>
          <w:rFonts w:ascii="TimesNewRomanPS BoldMT" w:hAnsi="TimesNewRomanPS BoldMT"/>
          <w:b/>
        </w:rPr>
      </w:pPr>
      <w:r w:rsidRPr="007864AD">
        <w:rPr>
          <w:rFonts w:ascii="TimesNewRomanPS BoldMT" w:hAnsi="TimesNewRomanPS BoldMT"/>
          <w:b/>
        </w:rPr>
        <w:t>SUMMER 2017</w:t>
      </w:r>
    </w:p>
    <w:p w14:paraId="48A7AF05" w14:textId="51EB8FEA" w:rsidR="000B2EDD" w:rsidRPr="007864AD" w:rsidRDefault="00330E20" w:rsidP="000B2EDD">
      <w:pPr>
        <w:pStyle w:val="ListParagraph"/>
        <w:numPr>
          <w:ilvl w:val="0"/>
          <w:numId w:val="18"/>
        </w:numPr>
        <w:rPr>
          <w:rFonts w:ascii="TimesNewRomanPS BoldMT" w:hAnsi="TimesNewRomanPS BoldMT"/>
          <w:b/>
          <w:sz w:val="24"/>
          <w:szCs w:val="24"/>
        </w:rPr>
      </w:pPr>
      <w:r w:rsidRPr="007864AD">
        <w:rPr>
          <w:rFonts w:ascii="TimesNewRomanPS BoldMT" w:hAnsi="TimesNewRomanPS BoldMT"/>
          <w:sz w:val="24"/>
          <w:szCs w:val="24"/>
        </w:rPr>
        <w:t>June – July – Analyze data and work on Chapter 4</w:t>
      </w:r>
    </w:p>
    <w:p w14:paraId="54CC5E77" w14:textId="77777777" w:rsidR="000B2EDD" w:rsidRPr="007864AD" w:rsidRDefault="000B2EDD" w:rsidP="000B2EDD">
      <w:pPr>
        <w:rPr>
          <w:rFonts w:ascii="TimesNewRomanPS BoldMT" w:hAnsi="TimesNewRomanPS BoldMT"/>
          <w:b/>
        </w:rPr>
      </w:pPr>
    </w:p>
    <w:p w14:paraId="4FA9E67C" w14:textId="77777777" w:rsidR="00AF7CF9" w:rsidRPr="007864AD" w:rsidRDefault="000B2EDD" w:rsidP="00AF7CF9">
      <w:pPr>
        <w:rPr>
          <w:rFonts w:ascii="TimesNewRomanPS BoldMT" w:hAnsi="TimesNewRomanPS BoldMT"/>
          <w:b/>
        </w:rPr>
      </w:pPr>
      <w:r w:rsidRPr="007864AD">
        <w:rPr>
          <w:rFonts w:ascii="TimesNewRomanPS BoldMT" w:hAnsi="TimesNewRomanPS BoldMT"/>
          <w:b/>
        </w:rPr>
        <w:t xml:space="preserve"> FALL 2017</w:t>
      </w:r>
    </w:p>
    <w:p w14:paraId="36464D44" w14:textId="26EF261D" w:rsidR="000B2EDD" w:rsidRPr="007864AD" w:rsidRDefault="00330E20" w:rsidP="00330E20">
      <w:pPr>
        <w:pStyle w:val="ListParagraph"/>
        <w:numPr>
          <w:ilvl w:val="0"/>
          <w:numId w:val="18"/>
        </w:numPr>
        <w:rPr>
          <w:rFonts w:ascii="TimesNewRomanPS BoldMT" w:hAnsi="TimesNewRomanPS BoldMT"/>
          <w:b/>
          <w:sz w:val="24"/>
          <w:szCs w:val="24"/>
        </w:rPr>
      </w:pPr>
      <w:r w:rsidRPr="007864AD">
        <w:rPr>
          <w:rFonts w:ascii="TimesNewRomanPS BoldMT" w:hAnsi="TimesNewRomanPS BoldMT"/>
          <w:sz w:val="24"/>
          <w:szCs w:val="24"/>
        </w:rPr>
        <w:t>August 31 - Submit Chapter 4 to Dr. Baca</w:t>
      </w:r>
      <w:proofErr w:type="gramStart"/>
      <w:r w:rsidRPr="007864AD">
        <w:rPr>
          <w:rFonts w:ascii="TimesNewRomanPS BoldMT" w:hAnsi="TimesNewRomanPS BoldMT"/>
          <w:sz w:val="24"/>
          <w:szCs w:val="24"/>
        </w:rPr>
        <w:t>;</w:t>
      </w:r>
      <w:proofErr w:type="gramEnd"/>
      <w:r w:rsidRPr="007864AD">
        <w:rPr>
          <w:rFonts w:ascii="TimesNewRomanPS BoldMT" w:hAnsi="TimesNewRomanPS BoldMT"/>
          <w:sz w:val="24"/>
          <w:szCs w:val="24"/>
        </w:rPr>
        <w:t xml:space="preserve"> revision and submission dates for committee members will be discussed via e-mail.</w:t>
      </w:r>
    </w:p>
    <w:p w14:paraId="4B65BEB2" w14:textId="2F4FAA2C" w:rsidR="00330E20" w:rsidRPr="007864AD" w:rsidRDefault="00330E20" w:rsidP="00330E20">
      <w:pPr>
        <w:pStyle w:val="ListParagraph"/>
        <w:numPr>
          <w:ilvl w:val="0"/>
          <w:numId w:val="18"/>
        </w:numPr>
        <w:rPr>
          <w:rFonts w:ascii="TimesNewRomanPS BoldMT" w:hAnsi="TimesNewRomanPS BoldMT"/>
          <w:b/>
          <w:sz w:val="24"/>
          <w:szCs w:val="24"/>
        </w:rPr>
      </w:pPr>
      <w:r w:rsidRPr="007864AD">
        <w:rPr>
          <w:rFonts w:ascii="TimesNewRomanPS BoldMT" w:hAnsi="TimesNewRomanPS BoldMT"/>
          <w:sz w:val="24"/>
          <w:szCs w:val="24"/>
        </w:rPr>
        <w:t>November 13 - Submit Chapter 5 to Dr. Baca</w:t>
      </w:r>
      <w:proofErr w:type="gramStart"/>
      <w:r w:rsidRPr="007864AD">
        <w:rPr>
          <w:rFonts w:ascii="TimesNewRomanPS BoldMT" w:hAnsi="TimesNewRomanPS BoldMT"/>
          <w:sz w:val="24"/>
          <w:szCs w:val="24"/>
        </w:rPr>
        <w:t>;</w:t>
      </w:r>
      <w:proofErr w:type="gramEnd"/>
      <w:r w:rsidRPr="007864AD">
        <w:rPr>
          <w:rFonts w:ascii="TimesNewRomanPS BoldMT" w:hAnsi="TimesNewRomanPS BoldMT"/>
          <w:sz w:val="24"/>
          <w:szCs w:val="24"/>
        </w:rPr>
        <w:t xml:space="preserve"> revision and submission dates for committee members will be discussed via e-mail.</w:t>
      </w:r>
      <w:r w:rsidRPr="007864AD">
        <w:rPr>
          <w:rFonts w:ascii="TimesNewRomanPS BoldMT" w:hAnsi="TimesNewRomanPS BoldMT"/>
          <w:sz w:val="24"/>
          <w:szCs w:val="24"/>
        </w:rPr>
        <w:br/>
      </w:r>
    </w:p>
    <w:p w14:paraId="0EA9D0AB" w14:textId="77777777" w:rsidR="000F444C" w:rsidRPr="007864AD" w:rsidRDefault="000B2EDD" w:rsidP="000F444C">
      <w:pPr>
        <w:rPr>
          <w:rFonts w:ascii="TimesNewRomanPS BoldMT" w:hAnsi="TimesNewRomanPS BoldMT"/>
          <w:b/>
        </w:rPr>
      </w:pPr>
      <w:r w:rsidRPr="007864AD">
        <w:rPr>
          <w:rFonts w:ascii="TimesNewRomanPS BoldMT" w:hAnsi="TimesNewRomanPS BoldMT"/>
          <w:b/>
        </w:rPr>
        <w:t>SPRING 2018</w:t>
      </w:r>
    </w:p>
    <w:p w14:paraId="299C0CB0" w14:textId="58EF04F2" w:rsidR="000F444C" w:rsidRPr="007864AD" w:rsidRDefault="00AC577F" w:rsidP="000F444C">
      <w:pPr>
        <w:pStyle w:val="ListParagraph"/>
        <w:numPr>
          <w:ilvl w:val="0"/>
          <w:numId w:val="19"/>
        </w:numPr>
        <w:rPr>
          <w:rFonts w:ascii="TimesNewRomanPS BoldMT" w:hAnsi="TimesNewRomanPS BoldMT"/>
          <w:b/>
          <w:sz w:val="24"/>
          <w:szCs w:val="24"/>
        </w:rPr>
      </w:pPr>
      <w:r w:rsidRPr="007864AD">
        <w:rPr>
          <w:rFonts w:ascii="TimesNewRomanPS BoldMT" w:hAnsi="TimesNewRomanPS BoldMT"/>
          <w:sz w:val="24"/>
          <w:szCs w:val="24"/>
        </w:rPr>
        <w:lastRenderedPageBreak/>
        <w:t>January – March: Revise and finalize</w:t>
      </w:r>
      <w:r w:rsidR="000B2EDD" w:rsidRPr="007864AD">
        <w:rPr>
          <w:rFonts w:ascii="TimesNewRomanPS BoldMT" w:hAnsi="TimesNewRomanPS BoldMT"/>
          <w:sz w:val="24"/>
          <w:szCs w:val="24"/>
        </w:rPr>
        <w:t xml:space="preserve"> the dissertation.</w:t>
      </w:r>
    </w:p>
    <w:p w14:paraId="07669E7F" w14:textId="649D9CEA" w:rsidR="000F444C" w:rsidRPr="007864AD" w:rsidRDefault="00330E20" w:rsidP="000B2EDD">
      <w:pPr>
        <w:pStyle w:val="ListParagraph"/>
        <w:numPr>
          <w:ilvl w:val="0"/>
          <w:numId w:val="19"/>
        </w:numPr>
        <w:rPr>
          <w:rFonts w:ascii="TimesNewRomanPS BoldMT" w:hAnsi="TimesNewRomanPS BoldMT"/>
          <w:b/>
          <w:sz w:val="24"/>
          <w:szCs w:val="24"/>
        </w:rPr>
      </w:pPr>
      <w:r w:rsidRPr="007864AD">
        <w:rPr>
          <w:rFonts w:ascii="TimesNewRomanPS BoldMT" w:hAnsi="TimesNewRomanPS BoldMT"/>
          <w:sz w:val="24"/>
          <w:szCs w:val="24"/>
        </w:rPr>
        <w:t>March 12</w:t>
      </w:r>
      <w:r w:rsidR="000B2EDD" w:rsidRPr="007864AD">
        <w:rPr>
          <w:rFonts w:ascii="TimesNewRomanPS BoldMT" w:hAnsi="TimesNewRomanPS BoldMT"/>
          <w:sz w:val="24"/>
          <w:szCs w:val="24"/>
        </w:rPr>
        <w:t>- Submit</w:t>
      </w:r>
      <w:r w:rsidRPr="007864AD">
        <w:rPr>
          <w:rFonts w:ascii="TimesNewRomanPS BoldMT" w:hAnsi="TimesNewRomanPS BoldMT"/>
          <w:sz w:val="24"/>
          <w:szCs w:val="24"/>
        </w:rPr>
        <w:t xml:space="preserve"> dissertation</w:t>
      </w:r>
      <w:r w:rsidR="00AC577F" w:rsidRPr="007864AD">
        <w:rPr>
          <w:rFonts w:ascii="TimesNewRomanPS BoldMT" w:hAnsi="TimesNewRomanPS BoldMT"/>
          <w:sz w:val="24"/>
          <w:szCs w:val="24"/>
        </w:rPr>
        <w:t xml:space="preserve"> to committee no later than March 12</w:t>
      </w:r>
    </w:p>
    <w:p w14:paraId="70422570" w14:textId="6FF891BD" w:rsidR="00890940" w:rsidRPr="007864AD" w:rsidRDefault="000B2EDD" w:rsidP="000B2EDD">
      <w:pPr>
        <w:pStyle w:val="ListParagraph"/>
        <w:numPr>
          <w:ilvl w:val="0"/>
          <w:numId w:val="19"/>
        </w:numPr>
        <w:rPr>
          <w:rFonts w:ascii="TimesNewRomanPS BoldMT" w:hAnsi="TimesNewRomanPS BoldMT"/>
          <w:b/>
          <w:sz w:val="24"/>
          <w:szCs w:val="24"/>
        </w:rPr>
      </w:pPr>
      <w:r w:rsidRPr="007864AD">
        <w:rPr>
          <w:rFonts w:ascii="TimesNewRomanPS BoldMT" w:hAnsi="TimesNewRomanPS BoldMT"/>
          <w:sz w:val="24"/>
          <w:szCs w:val="24"/>
        </w:rPr>
        <w:t xml:space="preserve">April 14– Defend dissertation no later than April </w:t>
      </w:r>
      <w:r w:rsidR="00AC577F" w:rsidRPr="007864AD">
        <w:rPr>
          <w:rFonts w:ascii="TimesNewRomanPS BoldMT" w:hAnsi="TimesNewRomanPS BoldMT"/>
          <w:sz w:val="24"/>
          <w:szCs w:val="24"/>
        </w:rPr>
        <w:t>14</w:t>
      </w:r>
      <w:r w:rsidRPr="007864AD">
        <w:rPr>
          <w:rFonts w:ascii="TimesNewRomanPS BoldMT" w:hAnsi="TimesNewRomanPS BoldMT"/>
          <w:sz w:val="24"/>
          <w:szCs w:val="24"/>
        </w:rPr>
        <w:t xml:space="preserve"> (graduate school deadline to defend is last week of April)</w:t>
      </w:r>
    </w:p>
    <w:p w14:paraId="2D0A95CE" w14:textId="77777777" w:rsidR="00890940" w:rsidRPr="007864AD" w:rsidRDefault="00890940" w:rsidP="000B2EDD">
      <w:pPr>
        <w:rPr>
          <w:rFonts w:ascii="TimesNewRomanPS BoldMT" w:hAnsi="TimesNewRomanPS BoldMT"/>
        </w:rPr>
      </w:pPr>
    </w:p>
    <w:p w14:paraId="21695CC1" w14:textId="77777777" w:rsidR="00890940" w:rsidRPr="007864AD" w:rsidRDefault="00890940" w:rsidP="000B2EDD">
      <w:pPr>
        <w:rPr>
          <w:rFonts w:ascii="TimesNewRomanPS BoldMT" w:hAnsi="TimesNewRomanPS BoldMT"/>
        </w:rPr>
      </w:pPr>
    </w:p>
    <w:p w14:paraId="50168785" w14:textId="0B59C705" w:rsidR="002842CB" w:rsidRPr="007864AD" w:rsidRDefault="002842CB" w:rsidP="000B2EDD">
      <w:pPr>
        <w:jc w:val="center"/>
        <w:rPr>
          <w:rFonts w:ascii="TimesNewRomanPS BoldMT" w:hAnsi="TimesNewRomanPS BoldMT"/>
          <w:b/>
        </w:rPr>
      </w:pPr>
      <w:r w:rsidRPr="007864AD">
        <w:rPr>
          <w:rFonts w:ascii="TimesNewRomanPS BoldMT" w:hAnsi="TimesNewRomanPS BoldMT"/>
          <w:b/>
        </w:rPr>
        <w:t>References</w:t>
      </w:r>
    </w:p>
    <w:p w14:paraId="2AC6596B" w14:textId="77777777" w:rsidR="00747E85" w:rsidRPr="007864AD" w:rsidRDefault="00747E85" w:rsidP="00747E85">
      <w:pPr>
        <w:rPr>
          <w:rFonts w:ascii="TimesNewRomanPS BoldMT" w:hAnsi="TimesNewRomanPS BoldMT"/>
        </w:rPr>
      </w:pPr>
      <w:commentRangeStart w:id="16"/>
      <w:r w:rsidRPr="007864AD">
        <w:rPr>
          <w:rFonts w:ascii="TimesNewRomanPS BoldMT" w:hAnsi="TimesNewRomanPS BoldMT"/>
        </w:rPr>
        <w:t>Boyd, J. (2011). Organizational Rhetoric: A Subject of Interest(s)</w:t>
      </w:r>
      <w:commentRangeEnd w:id="16"/>
      <w:r w:rsidR="00554E42" w:rsidRPr="007864AD">
        <w:rPr>
          <w:rStyle w:val="CommentReference"/>
          <w:rFonts w:ascii="TimesNewRomanPS BoldMT" w:hAnsi="TimesNewRomanPS BoldMT"/>
          <w:sz w:val="24"/>
          <w:szCs w:val="24"/>
        </w:rPr>
        <w:commentReference w:id="16"/>
      </w:r>
    </w:p>
    <w:p w14:paraId="7A3BBEA2" w14:textId="77777777" w:rsidR="009F740B" w:rsidRPr="007864AD" w:rsidRDefault="009F740B" w:rsidP="009F740B">
      <w:pPr>
        <w:widowControl w:val="0"/>
        <w:autoSpaceDE w:val="0"/>
        <w:autoSpaceDN w:val="0"/>
        <w:adjustRightInd w:val="0"/>
        <w:rPr>
          <w:rFonts w:ascii="TimesNewRomanPS BoldMT" w:hAnsi="TimesNewRomanPS BoldMT"/>
        </w:rPr>
      </w:pPr>
      <w:commentRangeStart w:id="17"/>
      <w:proofErr w:type="spellStart"/>
      <w:r w:rsidRPr="007864AD">
        <w:rPr>
          <w:rFonts w:ascii="TimesNewRomanPS BoldMT" w:hAnsi="TimesNewRomanPS BoldMT"/>
        </w:rPr>
        <w:t>Campoamor</w:t>
      </w:r>
      <w:proofErr w:type="spellEnd"/>
      <w:r w:rsidRPr="007864AD">
        <w:rPr>
          <w:rFonts w:ascii="TimesNewRomanPS BoldMT" w:hAnsi="TimesNewRomanPS BoldMT"/>
        </w:rPr>
        <w:t xml:space="preserve">, D., </w:t>
      </w:r>
      <w:proofErr w:type="spellStart"/>
      <w:r w:rsidRPr="007864AD">
        <w:rPr>
          <w:rFonts w:ascii="TimesNewRomanPS BoldMT" w:hAnsi="TimesNewRomanPS BoldMT"/>
        </w:rPr>
        <w:t>Díaz</w:t>
      </w:r>
      <w:proofErr w:type="spellEnd"/>
      <w:r w:rsidRPr="007864AD">
        <w:rPr>
          <w:rFonts w:ascii="TimesNewRomanPS BoldMT" w:hAnsi="TimesNewRomanPS BoldMT"/>
        </w:rPr>
        <w:t>, W.A., and Ramos, H.A.J</w:t>
      </w:r>
      <w:commentRangeEnd w:id="17"/>
      <w:r w:rsidRPr="007864AD">
        <w:rPr>
          <w:rStyle w:val="CommentReference"/>
          <w:rFonts w:ascii="TimesNewRomanPS BoldMT" w:hAnsi="TimesNewRomanPS BoldMT"/>
          <w:sz w:val="24"/>
          <w:szCs w:val="24"/>
        </w:rPr>
        <w:commentReference w:id="17"/>
      </w:r>
      <w:r w:rsidRPr="007864AD">
        <w:rPr>
          <w:rFonts w:ascii="TimesNewRomanPS BoldMT" w:hAnsi="TimesNewRomanPS BoldMT"/>
        </w:rPr>
        <w:t xml:space="preserve">. (1999). </w:t>
      </w:r>
      <w:proofErr w:type="spellStart"/>
      <w:r w:rsidRPr="007864AD">
        <w:rPr>
          <w:rFonts w:ascii="TimesNewRomanPS BoldMT" w:hAnsi="TimesNewRomanPS BoldMT"/>
        </w:rPr>
        <w:t>Nuevos</w:t>
      </w:r>
      <w:proofErr w:type="spellEnd"/>
      <w:r w:rsidRPr="007864AD">
        <w:rPr>
          <w:rFonts w:ascii="TimesNewRomanPS BoldMT" w:hAnsi="TimesNewRomanPS BoldMT"/>
        </w:rPr>
        <w:t xml:space="preserve"> </w:t>
      </w:r>
      <w:proofErr w:type="spellStart"/>
      <w:r w:rsidRPr="007864AD">
        <w:rPr>
          <w:rFonts w:ascii="TimesNewRomanPS BoldMT" w:hAnsi="TimesNewRomanPS BoldMT"/>
        </w:rPr>
        <w:t>sanderos</w:t>
      </w:r>
      <w:proofErr w:type="spellEnd"/>
      <w:r w:rsidRPr="007864AD">
        <w:rPr>
          <w:rFonts w:ascii="TimesNewRomanPS BoldMT" w:hAnsi="TimesNewRomanPS BoldMT"/>
        </w:rPr>
        <w:t>: reflections on</w:t>
      </w:r>
    </w:p>
    <w:p w14:paraId="4599B9E4" w14:textId="610D3DB1" w:rsidR="009F740B" w:rsidRPr="007864AD" w:rsidRDefault="009F740B" w:rsidP="009F740B">
      <w:pPr>
        <w:widowControl w:val="0"/>
        <w:autoSpaceDE w:val="0"/>
        <w:autoSpaceDN w:val="0"/>
        <w:adjustRightInd w:val="0"/>
        <w:ind w:left="720"/>
        <w:rPr>
          <w:rFonts w:ascii="TimesNewRomanPS BoldMT" w:hAnsi="TimesNewRomanPS BoldMT"/>
        </w:rPr>
      </w:pPr>
      <w:proofErr w:type="gramStart"/>
      <w:r w:rsidRPr="007864AD">
        <w:rPr>
          <w:rFonts w:ascii="TimesNewRomanPS BoldMT" w:hAnsi="TimesNewRomanPS BoldMT"/>
        </w:rPr>
        <w:t>Hispanics and philanthropy.</w:t>
      </w:r>
      <w:proofErr w:type="gramEnd"/>
      <w:r w:rsidRPr="007864AD">
        <w:rPr>
          <w:rFonts w:ascii="TimesNewRomanPS BoldMT" w:hAnsi="TimesNewRomanPS BoldMT"/>
        </w:rPr>
        <w:t xml:space="preserve"> </w:t>
      </w:r>
    </w:p>
    <w:p w14:paraId="493AC2D7" w14:textId="5910111A" w:rsidR="009F740B" w:rsidRPr="007864AD" w:rsidRDefault="009F740B" w:rsidP="009F740B">
      <w:pPr>
        <w:widowControl w:val="0"/>
        <w:autoSpaceDE w:val="0"/>
        <w:autoSpaceDN w:val="0"/>
        <w:adjustRightInd w:val="0"/>
        <w:rPr>
          <w:rFonts w:ascii="TimesNewRomanPS BoldMT" w:hAnsi="TimesNewRomanPS BoldMT"/>
        </w:rPr>
      </w:pPr>
      <w:r w:rsidRPr="007864AD">
        <w:rPr>
          <w:rFonts w:ascii="TimesNewRomanPS BoldMT" w:hAnsi="TimesNewRomanPS BoldMT"/>
        </w:rPr>
        <w:t>Cheney, G., and Christensen, L. T. (2001). Organizational identity: Linkages between</w:t>
      </w:r>
    </w:p>
    <w:p w14:paraId="6E5181AD" w14:textId="68BE5516" w:rsidR="009F740B" w:rsidRPr="007864AD" w:rsidRDefault="009F740B" w:rsidP="009F740B">
      <w:pPr>
        <w:pStyle w:val="ListParagraph"/>
        <w:widowControl w:val="0"/>
        <w:autoSpaceDE w:val="0"/>
        <w:autoSpaceDN w:val="0"/>
        <w:adjustRightInd w:val="0"/>
        <w:rPr>
          <w:rFonts w:ascii="TimesNewRomanPS BoldMT" w:hAnsi="TimesNewRomanPS BoldMT"/>
          <w:sz w:val="24"/>
          <w:szCs w:val="24"/>
        </w:rPr>
      </w:pPr>
      <w:proofErr w:type="gramStart"/>
      <w:r w:rsidRPr="007864AD">
        <w:rPr>
          <w:rFonts w:ascii="TimesNewRomanPS BoldMT" w:hAnsi="TimesNewRomanPS BoldMT"/>
          <w:sz w:val="24"/>
          <w:szCs w:val="24"/>
        </w:rPr>
        <w:t>internal</w:t>
      </w:r>
      <w:proofErr w:type="gramEnd"/>
      <w:r w:rsidRPr="007864AD">
        <w:rPr>
          <w:rFonts w:ascii="TimesNewRomanPS BoldMT" w:hAnsi="TimesNewRomanPS BoldMT"/>
          <w:sz w:val="24"/>
          <w:szCs w:val="24"/>
        </w:rPr>
        <w:t xml:space="preserve"> and external communication. </w:t>
      </w:r>
      <w:proofErr w:type="gramStart"/>
      <w:r w:rsidRPr="007864AD">
        <w:rPr>
          <w:rFonts w:ascii="TimesNewRomanPS BoldMT" w:hAnsi="TimesNewRomanPS BoldMT"/>
          <w:sz w:val="24"/>
          <w:szCs w:val="24"/>
        </w:rPr>
        <w:t xml:space="preserve">In F. M. </w:t>
      </w:r>
      <w:proofErr w:type="spellStart"/>
      <w:r w:rsidRPr="007864AD">
        <w:rPr>
          <w:rFonts w:ascii="TimesNewRomanPS BoldMT" w:hAnsi="TimesNewRomanPS BoldMT"/>
          <w:sz w:val="24"/>
          <w:szCs w:val="24"/>
        </w:rPr>
        <w:t>Jablin</w:t>
      </w:r>
      <w:proofErr w:type="spellEnd"/>
      <w:r w:rsidRPr="007864AD">
        <w:rPr>
          <w:rFonts w:ascii="TimesNewRomanPS BoldMT" w:hAnsi="TimesNewRomanPS BoldMT"/>
          <w:sz w:val="24"/>
          <w:szCs w:val="24"/>
        </w:rPr>
        <w:t xml:space="preserve"> &amp; L. L. Putnam (Eds.), </w:t>
      </w:r>
      <w:r w:rsidRPr="007864AD">
        <w:rPr>
          <w:rFonts w:ascii="TimesNewRomanPS BoldMT" w:hAnsi="TimesNewRomanPS BoldMT"/>
          <w:i/>
          <w:sz w:val="24"/>
          <w:szCs w:val="24"/>
        </w:rPr>
        <w:t>The new handbook of organizational communication</w:t>
      </w:r>
      <w:r w:rsidRPr="007864AD">
        <w:rPr>
          <w:rFonts w:ascii="TimesNewRomanPS BoldMT" w:hAnsi="TimesNewRomanPS BoldMT"/>
          <w:sz w:val="24"/>
          <w:szCs w:val="24"/>
        </w:rPr>
        <w:t xml:space="preserve"> (pp. 231-269).</w:t>
      </w:r>
      <w:proofErr w:type="gramEnd"/>
      <w:r w:rsidRPr="007864AD">
        <w:rPr>
          <w:rFonts w:ascii="TimesNewRomanPS BoldMT" w:hAnsi="TimesNewRomanPS BoldMT"/>
          <w:sz w:val="24"/>
          <w:szCs w:val="24"/>
        </w:rPr>
        <w:t xml:space="preserve"> Thousand </w:t>
      </w:r>
      <w:proofErr w:type="spellStart"/>
      <w:r w:rsidRPr="007864AD">
        <w:rPr>
          <w:rFonts w:ascii="TimesNewRomanPS BoldMT" w:hAnsi="TimesNewRomanPS BoldMT"/>
          <w:sz w:val="24"/>
          <w:szCs w:val="24"/>
        </w:rPr>
        <w:t>Oaks</w:t>
      </w:r>
      <w:proofErr w:type="gramStart"/>
      <w:r w:rsidRPr="007864AD">
        <w:rPr>
          <w:rFonts w:ascii="TimesNewRomanPS BoldMT" w:hAnsi="TimesNewRomanPS BoldMT"/>
          <w:sz w:val="24"/>
          <w:szCs w:val="24"/>
        </w:rPr>
        <w:t>,CA</w:t>
      </w:r>
      <w:proofErr w:type="spellEnd"/>
      <w:proofErr w:type="gramEnd"/>
      <w:r w:rsidRPr="007864AD">
        <w:rPr>
          <w:rFonts w:ascii="TimesNewRomanPS BoldMT" w:hAnsi="TimesNewRomanPS BoldMT"/>
          <w:sz w:val="24"/>
          <w:szCs w:val="24"/>
        </w:rPr>
        <w:t>: SAGE.</w:t>
      </w:r>
    </w:p>
    <w:p w14:paraId="7C24ADE2" w14:textId="77777777" w:rsidR="009F740B" w:rsidRPr="007864AD" w:rsidRDefault="009F740B" w:rsidP="009F740B">
      <w:pPr>
        <w:widowControl w:val="0"/>
        <w:autoSpaceDE w:val="0"/>
        <w:autoSpaceDN w:val="0"/>
        <w:adjustRightInd w:val="0"/>
        <w:rPr>
          <w:rFonts w:ascii="TimesNewRomanPS BoldMT" w:hAnsi="TimesNewRomanPS BoldMT"/>
        </w:rPr>
      </w:pPr>
      <w:commentRangeStart w:id="18"/>
      <w:r w:rsidRPr="007864AD">
        <w:rPr>
          <w:rFonts w:ascii="TimesNewRomanPS BoldMT" w:hAnsi="TimesNewRomanPS BoldMT"/>
        </w:rPr>
        <w:t xml:space="preserve">Cortés, M. (1998). </w:t>
      </w:r>
      <w:commentRangeEnd w:id="18"/>
      <w:r w:rsidR="00F517A2" w:rsidRPr="007864AD">
        <w:rPr>
          <w:rStyle w:val="CommentReference"/>
          <w:rFonts w:ascii="TimesNewRomanPS BoldMT" w:hAnsi="TimesNewRomanPS BoldMT"/>
          <w:sz w:val="24"/>
          <w:szCs w:val="24"/>
        </w:rPr>
        <w:commentReference w:id="18"/>
      </w:r>
      <w:r w:rsidRPr="007864AD">
        <w:rPr>
          <w:rFonts w:ascii="TimesNewRomanPS BoldMT" w:hAnsi="TimesNewRomanPS BoldMT"/>
        </w:rPr>
        <w:t xml:space="preserve">Counting Latino Nonprofits: A New Strategy for Finding Data. </w:t>
      </w:r>
    </w:p>
    <w:p w14:paraId="453E21B1" w14:textId="77777777" w:rsidR="003F1253" w:rsidRPr="007864AD" w:rsidRDefault="003F1253" w:rsidP="003F1253">
      <w:pPr>
        <w:rPr>
          <w:rFonts w:ascii="TimesNewRomanPS BoldMT" w:eastAsia="Times New Roman" w:hAnsi="TimesNewRomanPS BoldMT"/>
        </w:rPr>
      </w:pPr>
      <w:r w:rsidRPr="007864AD">
        <w:rPr>
          <w:rFonts w:ascii="TimesNewRomanPS BoldMT" w:eastAsia="Times New Roman" w:hAnsi="TimesNewRomanPS BoldMT"/>
          <w:color w:val="222222"/>
          <w:shd w:val="clear" w:color="auto" w:fill="FFFFFF"/>
        </w:rPr>
        <w:t>Cortés, M. (1999). Do Hispanic nonprofits foster Hispanic philanthropy</w:t>
      </w:r>
      <w:proofErr w:type="gramStart"/>
      <w:r w:rsidRPr="007864AD">
        <w:rPr>
          <w:rFonts w:ascii="TimesNewRomanPS BoldMT" w:eastAsia="Times New Roman" w:hAnsi="TimesNewRomanPS BoldMT"/>
          <w:color w:val="222222"/>
          <w:shd w:val="clear" w:color="auto" w:fill="FFFFFF"/>
        </w:rPr>
        <w:t>?.</w:t>
      </w:r>
      <w:proofErr w:type="gramEnd"/>
      <w:r w:rsidRPr="007864AD">
        <w:rPr>
          <w:rFonts w:ascii="TimesNewRomanPS BoldMT" w:eastAsia="Times New Roman" w:hAnsi="TimesNewRomanPS BoldMT"/>
          <w:color w:val="222222"/>
          <w:shd w:val="clear" w:color="auto" w:fill="FFFFFF"/>
        </w:rPr>
        <w:t> </w:t>
      </w:r>
      <w:proofErr w:type="gramStart"/>
      <w:r w:rsidRPr="007864AD">
        <w:rPr>
          <w:rFonts w:ascii="TimesNewRomanPS BoldMT" w:eastAsia="Times New Roman" w:hAnsi="TimesNewRomanPS BoldMT"/>
          <w:i/>
          <w:iCs/>
          <w:color w:val="222222"/>
          <w:shd w:val="clear" w:color="auto" w:fill="FFFFFF"/>
        </w:rPr>
        <w:t xml:space="preserve">New Directions for </w:t>
      </w:r>
      <w:r w:rsidRPr="007864AD">
        <w:rPr>
          <w:rFonts w:ascii="TimesNewRomanPS BoldMT" w:eastAsia="Times New Roman" w:hAnsi="TimesNewRomanPS BoldMT"/>
          <w:i/>
          <w:iCs/>
          <w:color w:val="222222"/>
          <w:shd w:val="clear" w:color="auto" w:fill="FFFFFF"/>
        </w:rPr>
        <w:br/>
        <w:t xml:space="preserve"> </w:t>
      </w:r>
      <w:r w:rsidRPr="007864AD">
        <w:rPr>
          <w:rFonts w:ascii="TimesNewRomanPS BoldMT" w:eastAsia="Times New Roman" w:hAnsi="TimesNewRomanPS BoldMT"/>
          <w:i/>
          <w:iCs/>
          <w:color w:val="222222"/>
          <w:shd w:val="clear" w:color="auto" w:fill="FFFFFF"/>
        </w:rPr>
        <w:tab/>
        <w:t>Philanthropic Fundraising</w:t>
      </w:r>
      <w:r w:rsidRPr="007864AD">
        <w:rPr>
          <w:rFonts w:ascii="TimesNewRomanPS BoldMT" w:eastAsia="Times New Roman" w:hAnsi="TimesNewRomanPS BoldMT"/>
          <w:color w:val="222222"/>
          <w:shd w:val="clear" w:color="auto" w:fill="FFFFFF"/>
        </w:rPr>
        <w:t>, </w:t>
      </w:r>
      <w:r w:rsidRPr="007864AD">
        <w:rPr>
          <w:rFonts w:ascii="TimesNewRomanPS BoldMT" w:eastAsia="Times New Roman" w:hAnsi="TimesNewRomanPS BoldMT"/>
          <w:i/>
          <w:iCs/>
          <w:color w:val="222222"/>
          <w:shd w:val="clear" w:color="auto" w:fill="FFFFFF"/>
        </w:rPr>
        <w:t>1999</w:t>
      </w:r>
      <w:r w:rsidRPr="007864AD">
        <w:rPr>
          <w:rFonts w:ascii="TimesNewRomanPS BoldMT" w:eastAsia="Times New Roman" w:hAnsi="TimesNewRomanPS BoldMT"/>
          <w:color w:val="222222"/>
          <w:shd w:val="clear" w:color="auto" w:fill="FFFFFF"/>
        </w:rPr>
        <w:t>(24), 31-40.</w:t>
      </w:r>
      <w:proofErr w:type="gramEnd"/>
    </w:p>
    <w:p w14:paraId="0EDD8A29" w14:textId="181E4DFF" w:rsidR="004C5F25" w:rsidRPr="007864AD" w:rsidRDefault="00920FD6" w:rsidP="004C5F25">
      <w:pPr>
        <w:widowControl w:val="0"/>
        <w:autoSpaceDE w:val="0"/>
        <w:autoSpaceDN w:val="0"/>
        <w:adjustRightInd w:val="0"/>
        <w:rPr>
          <w:rStyle w:val="Hyperlink"/>
          <w:rFonts w:ascii="TimesNewRomanPS BoldMT" w:hAnsi="TimesNewRomanPS BoldMT"/>
        </w:rPr>
      </w:pPr>
      <w:proofErr w:type="gramStart"/>
      <w:r w:rsidRPr="007864AD">
        <w:rPr>
          <w:rFonts w:ascii="TimesNewRomanPS BoldMT" w:hAnsi="TimesNewRomanPS BoldMT"/>
        </w:rPr>
        <w:t xml:space="preserve">Ennis, S.R., </w:t>
      </w:r>
      <w:r w:rsidRPr="007864AD">
        <w:rPr>
          <w:rFonts w:ascii="TimesNewRomanPS BoldMT" w:eastAsia="Times New Roman" w:hAnsi="TimesNewRomanPS BoldMT"/>
        </w:rPr>
        <w:t>Ríos-Vargas</w:t>
      </w:r>
      <w:r w:rsidR="00E74F31">
        <w:rPr>
          <w:rFonts w:ascii="TimesNewRomanPS BoldMT" w:eastAsia="Times New Roman" w:hAnsi="TimesNewRomanPS BoldMT"/>
        </w:rPr>
        <w:t>, M., and Albert, G. N. (2011).</w:t>
      </w:r>
      <w:proofErr w:type="gramEnd"/>
      <w:r w:rsidR="00E74F31">
        <w:rPr>
          <w:rFonts w:ascii="TimesNewRomanPS BoldMT" w:eastAsia="Times New Roman" w:hAnsi="TimesNewRomanPS BoldMT"/>
        </w:rPr>
        <w:t xml:space="preserve"> </w:t>
      </w:r>
      <w:commentRangeStart w:id="19"/>
      <w:r w:rsidRPr="007864AD">
        <w:rPr>
          <w:rFonts w:ascii="TimesNewRomanPS BoldMT" w:eastAsia="Times New Roman" w:hAnsi="TimesNewRomanPS BoldMT"/>
        </w:rPr>
        <w:t>Retrieved</w:t>
      </w:r>
      <w:commentRangeEnd w:id="19"/>
      <w:r w:rsidR="00E74F31">
        <w:rPr>
          <w:rStyle w:val="CommentReference"/>
        </w:rPr>
        <w:commentReference w:id="19"/>
      </w:r>
      <w:r w:rsidRPr="007864AD">
        <w:rPr>
          <w:rFonts w:ascii="TimesNewRomanPS BoldMT" w:eastAsia="Times New Roman" w:hAnsi="TimesNewRomanPS BoldMT"/>
        </w:rPr>
        <w:t xml:space="preserve"> from:</w:t>
      </w:r>
      <w:r w:rsidRPr="007864AD">
        <w:rPr>
          <w:rFonts w:ascii="TimesNewRomanPS BoldMT" w:hAnsi="TimesNewRomanPS BoldMT"/>
        </w:rPr>
        <w:t xml:space="preserve"> </w:t>
      </w:r>
      <w:r w:rsidRPr="007864AD">
        <w:rPr>
          <w:rFonts w:ascii="TimesNewRomanPS BoldMT" w:hAnsi="TimesNewRomanPS BoldMT"/>
        </w:rPr>
        <w:br/>
        <w:t xml:space="preserve"> </w:t>
      </w:r>
      <w:r w:rsidRPr="007864AD">
        <w:rPr>
          <w:rFonts w:ascii="TimesNewRomanPS BoldMT" w:hAnsi="TimesNewRomanPS BoldMT"/>
        </w:rPr>
        <w:tab/>
      </w:r>
      <w:hyperlink r:id="rId12" w:history="1">
        <w:r w:rsidRPr="007864AD">
          <w:rPr>
            <w:rStyle w:val="Hyperlink"/>
            <w:rFonts w:ascii="TimesNewRomanPS BoldMT" w:hAnsi="TimesNewRomanPS BoldMT"/>
          </w:rPr>
          <w:t>https://www.census.gov/prod/cen2010/briefs/c2010br-04.pdf</w:t>
        </w:r>
      </w:hyperlink>
    </w:p>
    <w:p w14:paraId="30BBD6B2" w14:textId="416527D2" w:rsidR="009F740B" w:rsidRPr="007864AD" w:rsidRDefault="009F740B" w:rsidP="004C5F25">
      <w:pPr>
        <w:widowControl w:val="0"/>
        <w:autoSpaceDE w:val="0"/>
        <w:autoSpaceDN w:val="0"/>
        <w:adjustRightInd w:val="0"/>
        <w:rPr>
          <w:rStyle w:val="Hyperlink"/>
          <w:rFonts w:ascii="TimesNewRomanPS BoldMT" w:hAnsi="TimesNewRomanPS BoldMT"/>
          <w:color w:val="auto"/>
          <w:u w:val="none"/>
        </w:rPr>
      </w:pPr>
      <w:commentRangeStart w:id="20"/>
      <w:r w:rsidRPr="007864AD">
        <w:rPr>
          <w:rFonts w:ascii="TimesNewRomanPS BoldMT" w:hAnsi="TimesNewRomanPS BoldMT"/>
        </w:rPr>
        <w:t>Gallegos, H.E. and O’Neill, M.</w:t>
      </w:r>
      <w:commentRangeEnd w:id="20"/>
      <w:r w:rsidRPr="007864AD">
        <w:rPr>
          <w:rStyle w:val="CommentReference"/>
          <w:rFonts w:ascii="TimesNewRomanPS BoldMT" w:hAnsi="TimesNewRomanPS BoldMT"/>
          <w:sz w:val="24"/>
          <w:szCs w:val="24"/>
        </w:rPr>
        <w:commentReference w:id="20"/>
      </w:r>
      <w:r w:rsidRPr="007864AD">
        <w:rPr>
          <w:rFonts w:ascii="TimesNewRomanPS BoldMT" w:hAnsi="TimesNewRomanPS BoldMT"/>
        </w:rPr>
        <w:t xml:space="preserve"> (1991). Hispanics and the </w:t>
      </w:r>
      <w:proofErr w:type="gramStart"/>
      <w:r w:rsidRPr="007864AD">
        <w:rPr>
          <w:rFonts w:ascii="TimesNewRomanPS BoldMT" w:hAnsi="TimesNewRomanPS BoldMT"/>
        </w:rPr>
        <w:t>Nonprofit</w:t>
      </w:r>
      <w:proofErr w:type="gramEnd"/>
      <w:r w:rsidRPr="007864AD">
        <w:rPr>
          <w:rFonts w:ascii="TimesNewRomanPS BoldMT" w:hAnsi="TimesNewRomanPS BoldMT"/>
        </w:rPr>
        <w:t xml:space="preserve"> sector. </w:t>
      </w:r>
    </w:p>
    <w:p w14:paraId="7E12CB7E" w14:textId="47481F63" w:rsidR="00890940" w:rsidRPr="007864AD" w:rsidRDefault="00890940" w:rsidP="004C5F25">
      <w:pPr>
        <w:widowControl w:val="0"/>
        <w:autoSpaceDE w:val="0"/>
        <w:autoSpaceDN w:val="0"/>
        <w:adjustRightInd w:val="0"/>
        <w:rPr>
          <w:rFonts w:ascii="TimesNewRomanPS BoldMT" w:eastAsia="Times New Roman" w:hAnsi="TimesNewRomanPS BoldMT"/>
          <w:color w:val="222222"/>
          <w:shd w:val="clear" w:color="auto" w:fill="FFFFFF"/>
        </w:rPr>
      </w:pPr>
      <w:proofErr w:type="gramStart"/>
      <w:r w:rsidRPr="007864AD">
        <w:rPr>
          <w:rFonts w:ascii="TimesNewRomanPS BoldMT" w:eastAsia="Times New Roman" w:hAnsi="TimesNewRomanPS BoldMT"/>
          <w:color w:val="222222"/>
          <w:shd w:val="clear" w:color="auto" w:fill="FFFFFF"/>
        </w:rPr>
        <w:t>Hispanics in Philanthropy.</w:t>
      </w:r>
      <w:proofErr w:type="gramEnd"/>
      <w:r w:rsidRPr="007864AD">
        <w:rPr>
          <w:rFonts w:ascii="TimesNewRomanPS BoldMT" w:eastAsia="Times New Roman" w:hAnsi="TimesNewRomanPS BoldMT"/>
          <w:color w:val="222222"/>
          <w:shd w:val="clear" w:color="auto" w:fill="FFFFFF"/>
        </w:rPr>
        <w:t xml:space="preserve"> (2016)</w:t>
      </w:r>
      <w:proofErr w:type="gramStart"/>
      <w:r w:rsidRPr="007864AD">
        <w:rPr>
          <w:rFonts w:ascii="TimesNewRomanPS BoldMT" w:eastAsia="Times New Roman" w:hAnsi="TimesNewRomanPS BoldMT"/>
          <w:color w:val="222222"/>
          <w:shd w:val="clear" w:color="auto" w:fill="FFFFFF"/>
        </w:rPr>
        <w:t xml:space="preserve">. </w:t>
      </w:r>
      <w:r w:rsidRPr="007864AD">
        <w:rPr>
          <w:rFonts w:ascii="TimesNewRomanPS BoldMT" w:eastAsia="Times New Roman" w:hAnsi="TimesNewRomanPS BoldMT"/>
          <w:i/>
          <w:color w:val="222222"/>
          <w:shd w:val="clear" w:color="auto" w:fill="FFFFFF"/>
        </w:rPr>
        <w:t>About Us.</w:t>
      </w:r>
      <w:proofErr w:type="gramEnd"/>
      <w:r w:rsidRPr="007864AD">
        <w:rPr>
          <w:rFonts w:ascii="TimesNewRomanPS BoldMT" w:eastAsia="Times New Roman" w:hAnsi="TimesNewRomanPS BoldMT"/>
          <w:color w:val="222222"/>
          <w:shd w:val="clear" w:color="auto" w:fill="FFFFFF"/>
        </w:rPr>
        <w:t xml:space="preserve"> Retrieved from </w:t>
      </w:r>
      <w:hyperlink r:id="rId13" w:history="1">
        <w:r w:rsidR="004C5F25" w:rsidRPr="007864AD">
          <w:rPr>
            <w:rStyle w:val="Hyperlink"/>
            <w:rFonts w:ascii="TimesNewRomanPS BoldMT" w:eastAsia="Times New Roman" w:hAnsi="TimesNewRomanPS BoldMT"/>
            <w:shd w:val="clear" w:color="auto" w:fill="FFFFFF"/>
          </w:rPr>
          <w:t>https://hipgive.org/</w:t>
        </w:r>
      </w:hyperlink>
    </w:p>
    <w:p w14:paraId="6BD17776" w14:textId="6B835E44" w:rsidR="004C5F25" w:rsidRPr="007864AD" w:rsidRDefault="004C5F25" w:rsidP="004C5F25">
      <w:pPr>
        <w:widowControl w:val="0"/>
        <w:autoSpaceDE w:val="0"/>
        <w:autoSpaceDN w:val="0"/>
        <w:adjustRightInd w:val="0"/>
        <w:rPr>
          <w:rFonts w:ascii="TimesNewRomanPS BoldMT" w:hAnsi="TimesNewRomanPS BoldMT"/>
          <w:color w:val="0563C1" w:themeColor="hyperlink"/>
          <w:u w:val="single"/>
        </w:rPr>
      </w:pPr>
      <w:commentRangeStart w:id="21"/>
      <w:r w:rsidRPr="007864AD">
        <w:rPr>
          <w:rFonts w:ascii="TimesNewRomanPS BoldMT" w:eastAsia="Times New Roman" w:hAnsi="TimesNewRomanPS BoldMT"/>
          <w:color w:val="000000" w:themeColor="text1"/>
          <w:shd w:val="clear" w:color="auto" w:fill="FFFFFF"/>
        </w:rPr>
        <w:t>Hoffman, M.F. and Ford, D.J. (2009). Organizational Rhetoric: Situations and Strategies.</w:t>
      </w:r>
      <w:commentRangeEnd w:id="21"/>
      <w:r w:rsidRPr="007864AD">
        <w:rPr>
          <w:rStyle w:val="CommentReference"/>
          <w:rFonts w:ascii="TimesNewRomanPS BoldMT" w:hAnsi="TimesNewRomanPS BoldMT"/>
          <w:sz w:val="24"/>
          <w:szCs w:val="24"/>
        </w:rPr>
        <w:commentReference w:id="21"/>
      </w:r>
    </w:p>
    <w:p w14:paraId="4B6DA955" w14:textId="77777777" w:rsidR="00F80F82" w:rsidRPr="007864AD" w:rsidRDefault="00920FD6" w:rsidP="000B2EDD">
      <w:pPr>
        <w:rPr>
          <w:rFonts w:ascii="TimesNewRomanPS BoldMT" w:eastAsia="Times New Roman" w:hAnsi="TimesNewRomanPS BoldMT"/>
          <w:color w:val="222222"/>
          <w:shd w:val="clear" w:color="auto" w:fill="FFFFFF"/>
        </w:rPr>
      </w:pPr>
      <w:r w:rsidRPr="007864AD">
        <w:rPr>
          <w:rFonts w:ascii="TimesNewRomanPS BoldMT" w:eastAsia="Times New Roman" w:hAnsi="TimesNewRomanPS BoldMT"/>
          <w:color w:val="222222"/>
          <w:shd w:val="clear" w:color="auto" w:fill="FFFFFF"/>
        </w:rPr>
        <w:t xml:space="preserve">Hsieh, H. F. and Shannon, S. E. (2005). Three approaches to qualitative content </w:t>
      </w:r>
      <w:r w:rsidRPr="007864AD">
        <w:rPr>
          <w:rFonts w:ascii="TimesNewRomanPS BoldMT" w:eastAsia="Times New Roman" w:hAnsi="TimesNewRomanPS BoldMT"/>
          <w:color w:val="222222"/>
          <w:shd w:val="clear" w:color="auto" w:fill="FFFFFF"/>
        </w:rPr>
        <w:br/>
        <w:t xml:space="preserve"> </w:t>
      </w:r>
      <w:r w:rsidRPr="007864AD">
        <w:rPr>
          <w:rFonts w:ascii="TimesNewRomanPS BoldMT" w:eastAsia="Times New Roman" w:hAnsi="TimesNewRomanPS BoldMT"/>
          <w:color w:val="222222"/>
          <w:shd w:val="clear" w:color="auto" w:fill="FFFFFF"/>
        </w:rPr>
        <w:tab/>
        <w:t>analysis.</w:t>
      </w:r>
      <w:r w:rsidRPr="007864AD">
        <w:rPr>
          <w:rStyle w:val="apple-converted-space"/>
          <w:rFonts w:ascii="TimesNewRomanPS BoldMT" w:eastAsia="Times New Roman" w:hAnsi="TimesNewRomanPS BoldMT"/>
          <w:color w:val="222222"/>
          <w:shd w:val="clear" w:color="auto" w:fill="FFFFFF"/>
        </w:rPr>
        <w:t> </w:t>
      </w:r>
      <w:r w:rsidRPr="007864AD">
        <w:rPr>
          <w:rFonts w:ascii="TimesNewRomanPS BoldMT" w:eastAsia="Times New Roman" w:hAnsi="TimesNewRomanPS BoldMT"/>
          <w:i/>
          <w:iCs/>
          <w:color w:val="222222"/>
          <w:shd w:val="clear" w:color="auto" w:fill="FFFFFF"/>
        </w:rPr>
        <w:t>Qualitative health research</w:t>
      </w:r>
      <w:r w:rsidRPr="007864AD">
        <w:rPr>
          <w:rFonts w:ascii="TimesNewRomanPS BoldMT" w:eastAsia="Times New Roman" w:hAnsi="TimesNewRomanPS BoldMT"/>
          <w:color w:val="222222"/>
          <w:shd w:val="clear" w:color="auto" w:fill="FFFFFF"/>
        </w:rPr>
        <w:t>,</w:t>
      </w:r>
      <w:r w:rsidRPr="007864AD">
        <w:rPr>
          <w:rStyle w:val="apple-converted-space"/>
          <w:rFonts w:ascii="TimesNewRomanPS BoldMT" w:eastAsia="Times New Roman" w:hAnsi="TimesNewRomanPS BoldMT"/>
          <w:color w:val="222222"/>
          <w:shd w:val="clear" w:color="auto" w:fill="FFFFFF"/>
        </w:rPr>
        <w:t> </w:t>
      </w:r>
      <w:r w:rsidRPr="007864AD">
        <w:rPr>
          <w:rFonts w:ascii="TimesNewRomanPS BoldMT" w:eastAsia="Times New Roman" w:hAnsi="TimesNewRomanPS BoldMT"/>
          <w:i/>
          <w:iCs/>
          <w:color w:val="222222"/>
          <w:shd w:val="clear" w:color="auto" w:fill="FFFFFF"/>
        </w:rPr>
        <w:t>15</w:t>
      </w:r>
      <w:r w:rsidRPr="007864AD">
        <w:rPr>
          <w:rFonts w:ascii="TimesNewRomanPS BoldMT" w:eastAsia="Times New Roman" w:hAnsi="TimesNewRomanPS BoldMT"/>
          <w:color w:val="222222"/>
          <w:shd w:val="clear" w:color="auto" w:fill="FFFFFF"/>
        </w:rPr>
        <w:t>(9), 1277-1288.</w:t>
      </w:r>
    </w:p>
    <w:p w14:paraId="25BF4911" w14:textId="77777777" w:rsidR="00F80F82" w:rsidRPr="007864AD" w:rsidRDefault="00F80F82" w:rsidP="000B2EDD">
      <w:pPr>
        <w:rPr>
          <w:rFonts w:ascii="TimesNewRomanPS BoldMT" w:eastAsia="Times New Roman" w:hAnsi="TimesNewRomanPS BoldMT"/>
        </w:rPr>
      </w:pPr>
      <w:proofErr w:type="spellStart"/>
      <w:r w:rsidRPr="007864AD">
        <w:rPr>
          <w:rFonts w:ascii="TimesNewRomanPS BoldMT" w:eastAsia="Times New Roman" w:hAnsi="TimesNewRomanPS BoldMT"/>
        </w:rPr>
        <w:t>Hunsinger</w:t>
      </w:r>
      <w:proofErr w:type="spellEnd"/>
      <w:r w:rsidRPr="007864AD">
        <w:rPr>
          <w:rFonts w:ascii="TimesNewRomanPS BoldMT" w:eastAsia="Times New Roman" w:hAnsi="TimesNewRomanPS BoldMT"/>
        </w:rPr>
        <w:t>, R. P. (2006) ‘Culture and Cultural Identity in Intercultural Technical</w:t>
      </w:r>
    </w:p>
    <w:p w14:paraId="53B211F2" w14:textId="3662E6D2" w:rsidR="00554E42" w:rsidRPr="007864AD" w:rsidRDefault="00F80F82" w:rsidP="00F80F82">
      <w:pPr>
        <w:ind w:left="720"/>
        <w:rPr>
          <w:rFonts w:ascii="TimesNewRomanPS BoldMT" w:eastAsia="Times New Roman" w:hAnsi="TimesNewRomanPS BoldMT"/>
        </w:rPr>
      </w:pPr>
      <w:r w:rsidRPr="007864AD">
        <w:rPr>
          <w:rFonts w:ascii="TimesNewRomanPS BoldMT" w:eastAsia="Times New Roman" w:hAnsi="TimesNewRomanPS BoldMT"/>
        </w:rPr>
        <w:t>Communication’, Technical Communication Quarterly, 15 (1), pp. 31-48.</w:t>
      </w:r>
      <w:r w:rsidR="00890940" w:rsidRPr="007864AD">
        <w:rPr>
          <w:rFonts w:ascii="TimesNewRomanPS BoldMT" w:eastAsia="Times New Roman" w:hAnsi="TimesNewRomanPS BoldMT"/>
          <w:color w:val="222222"/>
          <w:shd w:val="clear" w:color="auto" w:fill="FFFFFF"/>
        </w:rPr>
        <w:br/>
      </w:r>
      <w:proofErr w:type="gramStart"/>
      <w:r w:rsidR="00890940" w:rsidRPr="007864AD">
        <w:rPr>
          <w:rFonts w:ascii="TimesNewRomanPS BoldMT" w:eastAsia="Times New Roman" w:hAnsi="TimesNewRomanPS BoldMT"/>
          <w:color w:val="222222"/>
          <w:shd w:val="clear" w:color="auto" w:fill="FFFFFF"/>
        </w:rPr>
        <w:t>Latinos in Tech Innovation and Social Media.</w:t>
      </w:r>
      <w:proofErr w:type="gramEnd"/>
      <w:r w:rsidR="00890940" w:rsidRPr="007864AD">
        <w:rPr>
          <w:rFonts w:ascii="TimesNewRomanPS BoldMT" w:eastAsia="Times New Roman" w:hAnsi="TimesNewRomanPS BoldMT"/>
          <w:color w:val="222222"/>
          <w:shd w:val="clear" w:color="auto" w:fill="FFFFFF"/>
        </w:rPr>
        <w:t xml:space="preserve"> (2016)</w:t>
      </w:r>
      <w:proofErr w:type="gramStart"/>
      <w:r w:rsidR="00890940" w:rsidRPr="007864AD">
        <w:rPr>
          <w:rFonts w:ascii="TimesNewRomanPS BoldMT" w:eastAsia="Times New Roman" w:hAnsi="TimesNewRomanPS BoldMT"/>
          <w:color w:val="222222"/>
          <w:shd w:val="clear" w:color="auto" w:fill="FFFFFF"/>
        </w:rPr>
        <w:t xml:space="preserve">. </w:t>
      </w:r>
      <w:r w:rsidR="00890940" w:rsidRPr="007864AD">
        <w:rPr>
          <w:rFonts w:ascii="TimesNewRomanPS BoldMT" w:eastAsia="Times New Roman" w:hAnsi="TimesNewRomanPS BoldMT"/>
          <w:i/>
          <w:color w:val="222222"/>
          <w:shd w:val="clear" w:color="auto" w:fill="FFFFFF"/>
        </w:rPr>
        <w:t>About Us</w:t>
      </w:r>
      <w:r w:rsidR="00890940" w:rsidRPr="007864AD">
        <w:rPr>
          <w:rFonts w:ascii="TimesNewRomanPS BoldMT" w:eastAsia="Times New Roman" w:hAnsi="TimesNewRomanPS BoldMT"/>
          <w:color w:val="222222"/>
          <w:shd w:val="clear" w:color="auto" w:fill="FFFFFF"/>
        </w:rPr>
        <w:t>.</w:t>
      </w:r>
      <w:proofErr w:type="gramEnd"/>
      <w:r w:rsidR="00890940" w:rsidRPr="007864AD">
        <w:rPr>
          <w:rFonts w:ascii="TimesNewRomanPS BoldMT" w:eastAsia="Times New Roman" w:hAnsi="TimesNewRomanPS BoldMT"/>
          <w:color w:val="222222"/>
          <w:shd w:val="clear" w:color="auto" w:fill="FFFFFF"/>
        </w:rPr>
        <w:t xml:space="preserve"> Retrieved from </w:t>
      </w:r>
      <w:r w:rsidR="00890940" w:rsidRPr="007864AD">
        <w:rPr>
          <w:rFonts w:ascii="TimesNewRomanPS BoldMT" w:eastAsia="Times New Roman" w:hAnsi="TimesNewRomanPS BoldMT"/>
          <w:color w:val="222222"/>
          <w:shd w:val="clear" w:color="auto" w:fill="FFFFFF"/>
        </w:rPr>
        <w:br/>
        <w:t xml:space="preserve"> </w:t>
      </w:r>
      <w:r w:rsidR="00890940" w:rsidRPr="007864AD">
        <w:rPr>
          <w:rFonts w:ascii="TimesNewRomanPS BoldMT" w:eastAsia="Times New Roman" w:hAnsi="TimesNewRomanPS BoldMT"/>
          <w:color w:val="222222"/>
          <w:shd w:val="clear" w:color="auto" w:fill="FFFFFF"/>
        </w:rPr>
        <w:tab/>
      </w:r>
      <w:hyperlink r:id="rId14" w:history="1">
        <w:r w:rsidR="00554E42" w:rsidRPr="007864AD">
          <w:rPr>
            <w:rStyle w:val="Hyperlink"/>
            <w:rFonts w:ascii="TimesNewRomanPS BoldMT" w:eastAsia="Times New Roman" w:hAnsi="TimesNewRomanPS BoldMT"/>
            <w:shd w:val="clear" w:color="auto" w:fill="FFFFFF"/>
          </w:rPr>
          <w:t>http://latism.org/</w:t>
        </w:r>
      </w:hyperlink>
    </w:p>
    <w:p w14:paraId="4BD43F56" w14:textId="77777777" w:rsidR="009F740B" w:rsidRPr="007864AD" w:rsidRDefault="009F740B" w:rsidP="009F740B">
      <w:pPr>
        <w:rPr>
          <w:rFonts w:ascii="TimesNewRomanPS BoldMT" w:hAnsi="TimesNewRomanPS BoldMT"/>
        </w:rPr>
      </w:pPr>
      <w:commentRangeStart w:id="22"/>
      <w:r w:rsidRPr="007864AD">
        <w:rPr>
          <w:rFonts w:ascii="TimesNewRomanPS BoldMT" w:hAnsi="TimesNewRomanPS BoldMT"/>
        </w:rPr>
        <w:t xml:space="preserve">Marin, M. (2016). Organizational Rhetoric: the Construction of a Persuasive Discourse </w:t>
      </w:r>
    </w:p>
    <w:p w14:paraId="11DB2493" w14:textId="77777777" w:rsidR="009F740B" w:rsidRPr="007864AD" w:rsidRDefault="009F740B" w:rsidP="000B2EDD">
      <w:pPr>
        <w:rPr>
          <w:rFonts w:ascii="TimesNewRomanPS BoldMT" w:eastAsia="Times New Roman" w:hAnsi="TimesNewRomanPS BoldMT"/>
          <w:color w:val="222222"/>
          <w:shd w:val="clear" w:color="auto" w:fill="FFFFFF"/>
        </w:rPr>
      </w:pPr>
    </w:p>
    <w:commentRangeEnd w:id="22"/>
    <w:p w14:paraId="53D6D7AA" w14:textId="3380F5B7" w:rsidR="00920FD6" w:rsidRPr="007864AD" w:rsidRDefault="009F740B" w:rsidP="000B2EDD">
      <w:pPr>
        <w:rPr>
          <w:rFonts w:ascii="TimesNewRomanPS BoldMT" w:eastAsia="Times New Roman" w:hAnsi="TimesNewRomanPS BoldMT"/>
          <w:color w:val="222222"/>
          <w:shd w:val="clear" w:color="auto" w:fill="FFFFFF"/>
        </w:rPr>
      </w:pPr>
      <w:r w:rsidRPr="007864AD">
        <w:rPr>
          <w:rStyle w:val="CommentReference"/>
          <w:rFonts w:ascii="TimesNewRomanPS BoldMT" w:hAnsi="TimesNewRomanPS BoldMT"/>
          <w:sz w:val="24"/>
          <w:szCs w:val="24"/>
        </w:rPr>
        <w:commentReference w:id="22"/>
      </w:r>
      <w:commentRangeStart w:id="23"/>
      <w:proofErr w:type="spellStart"/>
      <w:proofErr w:type="gramStart"/>
      <w:r w:rsidR="00554E42" w:rsidRPr="007864AD">
        <w:rPr>
          <w:rFonts w:ascii="TimesNewRomanPS BoldMT" w:hAnsi="TimesNewRomanPS BoldMT"/>
        </w:rPr>
        <w:t>Moufahim</w:t>
      </w:r>
      <w:proofErr w:type="spellEnd"/>
      <w:r w:rsidR="00554E42" w:rsidRPr="007864AD">
        <w:rPr>
          <w:rFonts w:ascii="TimesNewRomanPS BoldMT" w:hAnsi="TimesNewRomanPS BoldMT"/>
        </w:rPr>
        <w:t>, Reedy, and Humphreys (2015</w:t>
      </w:r>
      <w:commentRangeEnd w:id="23"/>
      <w:r w:rsidR="00554E42" w:rsidRPr="007864AD">
        <w:rPr>
          <w:rStyle w:val="CommentReference"/>
          <w:rFonts w:ascii="TimesNewRomanPS BoldMT" w:hAnsi="TimesNewRomanPS BoldMT"/>
          <w:sz w:val="24"/>
          <w:szCs w:val="24"/>
        </w:rPr>
        <w:commentReference w:id="23"/>
      </w:r>
      <w:r w:rsidR="00554E42" w:rsidRPr="007864AD">
        <w:rPr>
          <w:rFonts w:ascii="TimesNewRomanPS BoldMT" w:hAnsi="TimesNewRomanPS BoldMT"/>
        </w:rPr>
        <w:t>)</w:t>
      </w:r>
      <w:r w:rsidR="00920FD6" w:rsidRPr="007864AD">
        <w:rPr>
          <w:rFonts w:ascii="TimesNewRomanPS BoldMT" w:eastAsia="Times New Roman" w:hAnsi="TimesNewRomanPS BoldMT"/>
        </w:rPr>
        <w:br/>
      </w:r>
      <w:r w:rsidR="00920FD6" w:rsidRPr="007864AD">
        <w:rPr>
          <w:rFonts w:ascii="TimesNewRomanPS BoldMT" w:hAnsi="TimesNewRomanPS BoldMT"/>
        </w:rPr>
        <w:t>Pratt, M. G. (1998).</w:t>
      </w:r>
      <w:proofErr w:type="gramEnd"/>
      <w:r w:rsidR="00920FD6" w:rsidRPr="007864AD">
        <w:rPr>
          <w:rFonts w:ascii="TimesNewRomanPS BoldMT" w:hAnsi="TimesNewRomanPS BoldMT"/>
        </w:rPr>
        <w:t xml:space="preserve"> To Be or Not to Be: Central Questions in Organizational Identification</w:t>
      </w:r>
      <w:r w:rsidR="00920FD6" w:rsidRPr="007864AD">
        <w:rPr>
          <w:rFonts w:ascii="TimesNewRomanPS BoldMT" w:hAnsi="TimesNewRomanPS BoldMT"/>
          <w:i/>
        </w:rPr>
        <w:t>.</w:t>
      </w:r>
      <w:r w:rsidR="00920FD6" w:rsidRPr="007864AD">
        <w:rPr>
          <w:rFonts w:ascii="TimesNewRomanPS BoldMT" w:hAnsi="TimesNewRomanPS BoldMT"/>
        </w:rPr>
        <w:t xml:space="preserve"> In</w:t>
      </w:r>
      <w:r w:rsidR="00920FD6" w:rsidRPr="007864AD">
        <w:rPr>
          <w:rFonts w:ascii="TimesNewRomanPS BoldMT" w:hAnsi="TimesNewRomanPS BoldMT"/>
        </w:rPr>
        <w:br/>
        <w:t xml:space="preserve"> </w:t>
      </w:r>
      <w:r w:rsidR="00920FD6" w:rsidRPr="007864AD">
        <w:rPr>
          <w:rFonts w:ascii="TimesNewRomanPS BoldMT" w:hAnsi="TimesNewRomanPS BoldMT"/>
        </w:rPr>
        <w:tab/>
        <w:t xml:space="preserve">D. </w:t>
      </w:r>
      <w:proofErr w:type="spellStart"/>
      <w:r w:rsidR="00920FD6" w:rsidRPr="007864AD">
        <w:rPr>
          <w:rFonts w:ascii="TimesNewRomanPS BoldMT" w:hAnsi="TimesNewRomanPS BoldMT"/>
        </w:rPr>
        <w:t>Whetten</w:t>
      </w:r>
      <w:proofErr w:type="spellEnd"/>
      <w:r w:rsidR="00920FD6" w:rsidRPr="007864AD">
        <w:rPr>
          <w:rFonts w:ascii="TimesNewRomanPS BoldMT" w:hAnsi="TimesNewRomanPS BoldMT"/>
        </w:rPr>
        <w:t xml:space="preserve"> and P. Godfrey (Eds.), </w:t>
      </w:r>
      <w:r w:rsidR="00920FD6" w:rsidRPr="007864AD">
        <w:rPr>
          <w:rFonts w:ascii="TimesNewRomanPS BoldMT" w:hAnsi="TimesNewRomanPS BoldMT"/>
          <w:i/>
        </w:rPr>
        <w:t xml:space="preserve">Identity in Organizations: Building Theory Through </w:t>
      </w:r>
      <w:r w:rsidR="00920FD6" w:rsidRPr="007864AD">
        <w:rPr>
          <w:rFonts w:ascii="TimesNewRomanPS BoldMT" w:hAnsi="TimesNewRomanPS BoldMT"/>
        </w:rPr>
        <w:br/>
        <w:t xml:space="preserve"> </w:t>
      </w:r>
      <w:r w:rsidR="00920FD6" w:rsidRPr="007864AD">
        <w:rPr>
          <w:rFonts w:ascii="TimesNewRomanPS BoldMT" w:hAnsi="TimesNewRomanPS BoldMT"/>
        </w:rPr>
        <w:tab/>
      </w:r>
      <w:r w:rsidR="00920FD6" w:rsidRPr="007864AD">
        <w:rPr>
          <w:rFonts w:ascii="TimesNewRomanPS BoldMT" w:hAnsi="TimesNewRomanPS BoldMT"/>
          <w:i/>
        </w:rPr>
        <w:t xml:space="preserve">Conversations </w:t>
      </w:r>
      <w:r w:rsidR="00920FD6" w:rsidRPr="007864AD">
        <w:rPr>
          <w:rFonts w:ascii="TimesNewRomanPS BoldMT" w:hAnsi="TimesNewRomanPS BoldMT"/>
        </w:rPr>
        <w:t>(pp. 171 – 208). Thousand Oaks, CA: SAGE.</w:t>
      </w:r>
    </w:p>
    <w:p w14:paraId="741C648E" w14:textId="77777777" w:rsidR="00920FD6" w:rsidRPr="007864AD" w:rsidRDefault="00920FD6" w:rsidP="000B2EDD">
      <w:pPr>
        <w:rPr>
          <w:rFonts w:ascii="TimesNewRomanPS BoldMT" w:hAnsi="TimesNewRomanPS BoldMT"/>
        </w:rPr>
      </w:pPr>
      <w:proofErr w:type="spellStart"/>
      <w:proofErr w:type="gramStart"/>
      <w:r w:rsidRPr="007864AD">
        <w:rPr>
          <w:rFonts w:ascii="TimesNewRomanPS BoldMT" w:hAnsi="TimesNewRomanPS BoldMT"/>
        </w:rPr>
        <w:t>Rinderle</w:t>
      </w:r>
      <w:proofErr w:type="spellEnd"/>
      <w:r w:rsidRPr="007864AD">
        <w:rPr>
          <w:rFonts w:ascii="TimesNewRomanPS BoldMT" w:hAnsi="TimesNewRomanPS BoldMT"/>
        </w:rPr>
        <w:t>, S., and Montoya, D. (2008).</w:t>
      </w:r>
      <w:proofErr w:type="gramEnd"/>
      <w:r w:rsidRPr="007864AD">
        <w:rPr>
          <w:rFonts w:ascii="TimesNewRomanPS BoldMT" w:hAnsi="TimesNewRomanPS BoldMT"/>
        </w:rPr>
        <w:t xml:space="preserve"> Hispanic/Latino identity labels: An examination of </w:t>
      </w:r>
      <w:r w:rsidRPr="007864AD">
        <w:rPr>
          <w:rFonts w:ascii="TimesNewRomanPS BoldMT" w:hAnsi="TimesNewRomanPS BoldMT"/>
        </w:rPr>
        <w:br/>
        <w:t xml:space="preserve"> </w:t>
      </w:r>
      <w:r w:rsidRPr="007864AD">
        <w:rPr>
          <w:rFonts w:ascii="TimesNewRomanPS BoldMT" w:hAnsi="TimesNewRomanPS BoldMT"/>
        </w:rPr>
        <w:tab/>
        <w:t>cultural values and personal experiences. </w:t>
      </w:r>
      <w:r w:rsidRPr="007864AD">
        <w:rPr>
          <w:rFonts w:ascii="TimesNewRomanPS BoldMT" w:hAnsi="TimesNewRomanPS BoldMT"/>
          <w:i/>
        </w:rPr>
        <w:t xml:space="preserve">The Howard Journal of </w:t>
      </w:r>
      <w:r w:rsidRPr="007864AD">
        <w:rPr>
          <w:rFonts w:ascii="TimesNewRomanPS BoldMT" w:hAnsi="TimesNewRomanPS BoldMT"/>
          <w:i/>
        </w:rPr>
        <w:br/>
        <w:t xml:space="preserve"> </w:t>
      </w:r>
      <w:r w:rsidRPr="007864AD">
        <w:rPr>
          <w:rFonts w:ascii="TimesNewRomanPS BoldMT" w:hAnsi="TimesNewRomanPS BoldMT"/>
          <w:i/>
        </w:rPr>
        <w:tab/>
        <w:t>Communications, 19</w:t>
      </w:r>
      <w:r w:rsidRPr="007864AD">
        <w:rPr>
          <w:rFonts w:ascii="TimesNewRomanPS BoldMT" w:hAnsi="TimesNewRomanPS BoldMT"/>
        </w:rPr>
        <w:t>(2), 144- 164.</w:t>
      </w:r>
      <w:r w:rsidRPr="007864AD">
        <w:rPr>
          <w:rFonts w:ascii="TimesNewRomanPS BoldMT" w:hAnsi="TimesNewRomanPS BoldMT"/>
        </w:rPr>
        <w:br/>
        <w:t>Taylor, P., Lopez M.H., and Martinez, Jessica. (2012)</w:t>
      </w:r>
      <w:proofErr w:type="gramStart"/>
      <w:r w:rsidRPr="007864AD">
        <w:rPr>
          <w:rFonts w:ascii="TimesNewRomanPS BoldMT" w:hAnsi="TimesNewRomanPS BoldMT"/>
        </w:rPr>
        <w:t>. Identity, Pan-Ethnicity and Race.</w:t>
      </w:r>
      <w:proofErr w:type="gramEnd"/>
      <w:r w:rsidRPr="007864AD">
        <w:rPr>
          <w:rFonts w:ascii="TimesNewRomanPS BoldMT" w:hAnsi="TimesNewRomanPS BoldMT"/>
        </w:rPr>
        <w:t xml:space="preserve"> </w:t>
      </w:r>
      <w:r w:rsidRPr="007864AD">
        <w:rPr>
          <w:rFonts w:ascii="TimesNewRomanPS BoldMT" w:hAnsi="TimesNewRomanPS BoldMT"/>
          <w:i/>
        </w:rPr>
        <w:t xml:space="preserve">Pew </w:t>
      </w:r>
      <w:r w:rsidRPr="007864AD">
        <w:rPr>
          <w:rFonts w:ascii="TimesNewRomanPS BoldMT" w:hAnsi="TimesNewRomanPS BoldMT"/>
          <w:i/>
        </w:rPr>
        <w:br/>
        <w:t xml:space="preserve"> </w:t>
      </w:r>
      <w:r w:rsidRPr="007864AD">
        <w:rPr>
          <w:rFonts w:ascii="TimesNewRomanPS BoldMT" w:hAnsi="TimesNewRomanPS BoldMT"/>
          <w:i/>
        </w:rPr>
        <w:tab/>
        <w:t>Research Center</w:t>
      </w:r>
      <w:r w:rsidRPr="007864AD">
        <w:rPr>
          <w:rFonts w:ascii="TimesNewRomanPS BoldMT" w:hAnsi="TimesNewRomanPS BoldMT"/>
        </w:rPr>
        <w:t xml:space="preserve">. Retrieved from: </w:t>
      </w:r>
    </w:p>
    <w:p w14:paraId="004A8696" w14:textId="77777777" w:rsidR="00920FD6" w:rsidRPr="007864AD" w:rsidRDefault="00920FD6" w:rsidP="000B2EDD">
      <w:pPr>
        <w:rPr>
          <w:rFonts w:ascii="TimesNewRomanPS BoldMT" w:hAnsi="TimesNewRomanPS BoldMT"/>
        </w:rPr>
      </w:pPr>
      <w:r w:rsidRPr="007864AD">
        <w:rPr>
          <w:rFonts w:ascii="TimesNewRomanPS BoldMT" w:hAnsi="TimesNewRomanPS BoldMT"/>
        </w:rPr>
        <w:t xml:space="preserve"> </w:t>
      </w:r>
      <w:r w:rsidRPr="007864AD">
        <w:rPr>
          <w:rFonts w:ascii="TimesNewRomanPS BoldMT" w:hAnsi="TimesNewRomanPS BoldMT"/>
        </w:rPr>
        <w:tab/>
      </w:r>
      <w:hyperlink r:id="rId15" w:history="1">
        <w:r w:rsidRPr="007864AD">
          <w:rPr>
            <w:rStyle w:val="Hyperlink"/>
            <w:rFonts w:ascii="TimesNewRomanPS BoldMT" w:hAnsi="TimesNewRomanPS BoldMT"/>
          </w:rPr>
          <w:t>http://www.pewhispanic.org/2012/04/04/ii-identity-pan-ethnicity-and-race/</w:t>
        </w:r>
      </w:hyperlink>
    </w:p>
    <w:p w14:paraId="6B4BF16B" w14:textId="77777777" w:rsidR="00920FD6" w:rsidRPr="007864AD" w:rsidRDefault="00920FD6" w:rsidP="000B2EDD">
      <w:pPr>
        <w:rPr>
          <w:rFonts w:ascii="TimesNewRomanPS BoldMT" w:hAnsi="TimesNewRomanPS BoldMT"/>
        </w:rPr>
      </w:pPr>
      <w:proofErr w:type="spellStart"/>
      <w:proofErr w:type="gramStart"/>
      <w:r w:rsidRPr="007864AD">
        <w:rPr>
          <w:rFonts w:ascii="TimesNewRomanPS BoldMT" w:hAnsi="TimesNewRomanPS BoldMT"/>
        </w:rPr>
        <w:t>Whetten</w:t>
      </w:r>
      <w:proofErr w:type="spellEnd"/>
      <w:r w:rsidRPr="007864AD">
        <w:rPr>
          <w:rFonts w:ascii="TimesNewRomanPS BoldMT" w:hAnsi="TimesNewRomanPS BoldMT"/>
        </w:rPr>
        <w:t>, D. A. (2006).</w:t>
      </w:r>
      <w:proofErr w:type="gramEnd"/>
      <w:r w:rsidRPr="007864AD">
        <w:rPr>
          <w:rFonts w:ascii="TimesNewRomanPS BoldMT" w:hAnsi="TimesNewRomanPS BoldMT"/>
        </w:rPr>
        <w:t xml:space="preserve"> Albert and </w:t>
      </w:r>
      <w:proofErr w:type="spellStart"/>
      <w:r w:rsidRPr="007864AD">
        <w:rPr>
          <w:rFonts w:ascii="TimesNewRomanPS BoldMT" w:hAnsi="TimesNewRomanPS BoldMT"/>
        </w:rPr>
        <w:t>Whetten</w:t>
      </w:r>
      <w:proofErr w:type="spellEnd"/>
      <w:r w:rsidRPr="007864AD">
        <w:rPr>
          <w:rFonts w:ascii="TimesNewRomanPS BoldMT" w:hAnsi="TimesNewRomanPS BoldMT"/>
        </w:rPr>
        <w:t xml:space="preserve"> revisited: Strengthening the concept of </w:t>
      </w:r>
      <w:r w:rsidRPr="007864AD">
        <w:rPr>
          <w:rFonts w:ascii="TimesNewRomanPS BoldMT" w:hAnsi="TimesNewRomanPS BoldMT"/>
        </w:rPr>
        <w:br/>
        <w:t xml:space="preserve"> </w:t>
      </w:r>
      <w:r w:rsidRPr="007864AD">
        <w:rPr>
          <w:rFonts w:ascii="TimesNewRomanPS BoldMT" w:hAnsi="TimesNewRomanPS BoldMT"/>
        </w:rPr>
        <w:tab/>
        <w:t>organizational identity. </w:t>
      </w:r>
      <w:proofErr w:type="gramStart"/>
      <w:r w:rsidRPr="007864AD">
        <w:rPr>
          <w:rFonts w:ascii="TimesNewRomanPS BoldMT" w:hAnsi="TimesNewRomanPS BoldMT"/>
          <w:i/>
        </w:rPr>
        <w:t>Journal of Management Inquiry, 15</w:t>
      </w:r>
      <w:r w:rsidRPr="007864AD">
        <w:rPr>
          <w:rFonts w:ascii="TimesNewRomanPS BoldMT" w:hAnsi="TimesNewRomanPS BoldMT"/>
        </w:rPr>
        <w:t>(3), 219-234.</w:t>
      </w:r>
      <w:proofErr w:type="gramEnd"/>
    </w:p>
    <w:p w14:paraId="5B797B8C" w14:textId="77777777" w:rsidR="00920FD6" w:rsidRPr="007864AD" w:rsidRDefault="00920FD6" w:rsidP="000B2EDD">
      <w:pPr>
        <w:rPr>
          <w:rFonts w:ascii="TimesNewRomanPS BoldMT" w:hAnsi="TimesNewRomanPS BoldMT"/>
        </w:rPr>
      </w:pPr>
      <w:proofErr w:type="gramStart"/>
      <w:r w:rsidRPr="007864AD">
        <w:rPr>
          <w:rFonts w:ascii="TimesNewRomanPS BoldMT" w:hAnsi="TimesNewRomanPS BoldMT"/>
        </w:rPr>
        <w:t>Worth, M. J. (2014).</w:t>
      </w:r>
      <w:proofErr w:type="gramEnd"/>
      <w:r w:rsidRPr="007864AD">
        <w:rPr>
          <w:rFonts w:ascii="TimesNewRomanPS BoldMT" w:hAnsi="TimesNewRomanPS BoldMT"/>
        </w:rPr>
        <w:t xml:space="preserve"> Nonprofit Management: Principles and Practice.</w:t>
      </w:r>
    </w:p>
    <w:p w14:paraId="0A76411B" w14:textId="77777777" w:rsidR="00687DF6" w:rsidRPr="007864AD" w:rsidRDefault="00687DF6" w:rsidP="000B2EDD">
      <w:pPr>
        <w:rPr>
          <w:rFonts w:ascii="TimesNewRomanPS BoldMT" w:hAnsi="TimesNewRomanPS BoldMT"/>
        </w:rPr>
      </w:pPr>
    </w:p>
    <w:p w14:paraId="75AC6439" w14:textId="77777777" w:rsidR="00687DF6" w:rsidRPr="007864AD" w:rsidRDefault="00687DF6" w:rsidP="000B2EDD">
      <w:pPr>
        <w:rPr>
          <w:rFonts w:ascii="TimesNewRomanPS BoldMT" w:hAnsi="TimesNewRomanPS BoldMT"/>
        </w:rPr>
      </w:pPr>
    </w:p>
    <w:p w14:paraId="6D6CC6E5" w14:textId="4F7BC798" w:rsidR="00363521" w:rsidRPr="007864AD" w:rsidRDefault="00363521" w:rsidP="000B2EDD">
      <w:pPr>
        <w:rPr>
          <w:rFonts w:ascii="TimesNewRomanPS BoldMT" w:hAnsi="TimesNewRomanPS BoldMT"/>
        </w:rPr>
      </w:pPr>
    </w:p>
    <w:p w14:paraId="1777B6AE" w14:textId="77777777" w:rsidR="003F5F13" w:rsidRPr="007864AD" w:rsidRDefault="003F5F13" w:rsidP="000B2EDD">
      <w:pPr>
        <w:rPr>
          <w:rFonts w:ascii="TimesNewRomanPS BoldMT" w:hAnsi="TimesNewRomanPS BoldMT"/>
        </w:rPr>
      </w:pPr>
    </w:p>
    <w:p w14:paraId="1807FE3D" w14:textId="77777777" w:rsidR="003F5F13" w:rsidRPr="007864AD" w:rsidRDefault="003F5F13" w:rsidP="000B2EDD">
      <w:pPr>
        <w:rPr>
          <w:rFonts w:ascii="TimesNewRomanPS BoldMT" w:hAnsi="TimesNewRomanPS BoldMT"/>
        </w:rPr>
      </w:pPr>
    </w:p>
    <w:p w14:paraId="3F2A33A5" w14:textId="77777777" w:rsidR="009F740B" w:rsidRPr="007864AD" w:rsidRDefault="009F740B" w:rsidP="000B2EDD">
      <w:pPr>
        <w:rPr>
          <w:rFonts w:ascii="TimesNewRomanPS BoldMT" w:eastAsia="Times New Roman" w:hAnsi="TimesNewRomanPS BoldMT"/>
        </w:rPr>
      </w:pPr>
    </w:p>
    <w:p w14:paraId="510C1AC8" w14:textId="77777777" w:rsidR="009F740B" w:rsidRPr="007864AD" w:rsidRDefault="009F740B" w:rsidP="000B2EDD">
      <w:pPr>
        <w:rPr>
          <w:rFonts w:ascii="TimesNewRomanPS BoldMT" w:eastAsia="Times New Roman" w:hAnsi="TimesNewRomanPS BoldMT"/>
        </w:rPr>
      </w:pPr>
    </w:p>
    <w:p w14:paraId="26FCA3FB" w14:textId="77777777" w:rsidR="009F740B" w:rsidRPr="007864AD" w:rsidRDefault="009F740B" w:rsidP="000B2EDD">
      <w:pPr>
        <w:rPr>
          <w:rFonts w:ascii="TimesNewRomanPS BoldMT" w:eastAsia="Times New Roman" w:hAnsi="TimesNewRomanPS BoldMT"/>
        </w:rPr>
      </w:pPr>
    </w:p>
    <w:p w14:paraId="0281E6D9" w14:textId="73918583" w:rsidR="00F325D1" w:rsidRPr="007864AD" w:rsidRDefault="00F325D1" w:rsidP="009F740B">
      <w:pPr>
        <w:widowControl w:val="0"/>
        <w:autoSpaceDE w:val="0"/>
        <w:autoSpaceDN w:val="0"/>
        <w:adjustRightInd w:val="0"/>
        <w:rPr>
          <w:rFonts w:ascii="TimesNewRomanPS BoldMT" w:hAnsi="TimesNewRomanPS BoldMT"/>
        </w:rPr>
      </w:pPr>
    </w:p>
    <w:sectPr w:rsidR="00F325D1" w:rsidRPr="007864AD" w:rsidSect="00BC5B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6-07-01T17:20:00Z" w:initials="JF">
    <w:p w14:paraId="79163818" w14:textId="287A6084" w:rsidR="00643660" w:rsidRDefault="00643660">
      <w:pPr>
        <w:pStyle w:val="CommentText"/>
      </w:pPr>
      <w:r>
        <w:rPr>
          <w:rStyle w:val="CommentReference"/>
        </w:rPr>
        <w:annotationRef/>
      </w:r>
      <w:r>
        <w:t>I like this. Remind them that yes it is rhetoric.</w:t>
      </w:r>
    </w:p>
  </w:comment>
  <w:comment w:id="1" w:author="J F" w:date="2016-07-01T17:35:00Z" w:initials="JF">
    <w:p w14:paraId="62DF88B2" w14:textId="2C7D97F1" w:rsidR="00643660" w:rsidRDefault="00643660">
      <w:pPr>
        <w:pStyle w:val="CommentText"/>
      </w:pPr>
      <w:r>
        <w:rPr>
          <w:rStyle w:val="CommentReference"/>
        </w:rPr>
        <w:annotationRef/>
      </w:r>
      <w:r>
        <w:t>I think you can take out some.</w:t>
      </w:r>
    </w:p>
    <w:p w14:paraId="52589CA0" w14:textId="5CB35E6D" w:rsidR="00643660" w:rsidRDefault="00643660">
      <w:pPr>
        <w:pStyle w:val="CommentText"/>
      </w:pPr>
      <w:r>
        <w:t>But, it’s up to you.</w:t>
      </w:r>
    </w:p>
  </w:comment>
  <w:comment w:id="2" w:author="J F" w:date="2016-07-01T17:59:00Z" w:initials="JF">
    <w:p w14:paraId="071776F5" w14:textId="10D1C105" w:rsidR="00643660" w:rsidRDefault="00643660">
      <w:pPr>
        <w:pStyle w:val="CommentText"/>
      </w:pPr>
      <w:r>
        <w:rPr>
          <w:rStyle w:val="CommentReference"/>
        </w:rPr>
        <w:annotationRef/>
      </w:r>
      <w:r>
        <w:t xml:space="preserve">Good way to explain the different term use. </w:t>
      </w:r>
    </w:p>
  </w:comment>
  <w:comment w:id="3" w:author="J F" w:date="2016-07-01T18:04:00Z" w:initials="JF">
    <w:p w14:paraId="4500E09C" w14:textId="4CCCD00D" w:rsidR="00643660" w:rsidRDefault="00643660">
      <w:pPr>
        <w:pStyle w:val="CommentText"/>
      </w:pPr>
      <w:r>
        <w:rPr>
          <w:rStyle w:val="CommentReference"/>
        </w:rPr>
        <w:annotationRef/>
      </w:r>
      <w:r>
        <w:t>THIS!</w:t>
      </w:r>
    </w:p>
  </w:comment>
  <w:comment w:id="4" w:author="Villa, Jasmine" w:date="2016-06-30T07:09:00Z" w:initials="VJ">
    <w:p w14:paraId="730210BF" w14:textId="77777777" w:rsidR="00643660" w:rsidRDefault="00643660" w:rsidP="00137E24">
      <w:pPr>
        <w:pStyle w:val="CommentText"/>
      </w:pPr>
      <w:r>
        <w:rPr>
          <w:rStyle w:val="CommentReference"/>
        </w:rPr>
        <w:annotationRef/>
      </w:r>
      <w:r>
        <w:t xml:space="preserve">Dr. Dura commented that I should address the implications of asking and answering these research questions. I am a little unclear as to whether or not this might be sufficient, or if I am answering it properly. </w:t>
      </w:r>
    </w:p>
  </w:comment>
  <w:comment w:id="5" w:author="J F" w:date="2016-07-01T18:18:00Z" w:initials="JF">
    <w:p w14:paraId="170F0E8B" w14:textId="7B065E82" w:rsidR="00643660" w:rsidRDefault="00643660">
      <w:pPr>
        <w:pStyle w:val="CommentText"/>
      </w:pPr>
      <w:r>
        <w:rPr>
          <w:rStyle w:val="CommentReference"/>
        </w:rPr>
        <w:annotationRef/>
      </w:r>
      <w:r>
        <w:t xml:space="preserve">I think this is clear and straight forward. To me it explains why this is relevant to our field. Of course, you’ll have to wait and see but I think it works. </w:t>
      </w:r>
    </w:p>
  </w:comment>
  <w:comment w:id="6" w:author="Villa, Jasmine" w:date="2016-06-30T07:33:00Z" w:initials="VJ">
    <w:p w14:paraId="13B369A7" w14:textId="7B2EB593" w:rsidR="00643660" w:rsidRDefault="00643660">
      <w:pPr>
        <w:pStyle w:val="CommentText"/>
      </w:pPr>
      <w:r>
        <w:rPr>
          <w:rStyle w:val="CommentReference"/>
        </w:rPr>
        <w:annotationRef/>
      </w:r>
      <w:r>
        <w:rPr>
          <w:rStyle w:val="CommentReference"/>
        </w:rPr>
        <w:t xml:space="preserve">The theoretical framework requires a substantial amount of revision.  </w:t>
      </w:r>
      <w:r>
        <w:t xml:space="preserve">I will synthesize and put the quotes into my own words. The quotes serve as main points that will be </w:t>
      </w:r>
      <w:proofErr w:type="spellStart"/>
      <w:r>
        <w:t>afressed</w:t>
      </w:r>
      <w:proofErr w:type="spellEnd"/>
      <w:r>
        <w:t xml:space="preserve"> within that section.</w:t>
      </w:r>
    </w:p>
  </w:comment>
  <w:comment w:id="7" w:author="Villa, Jasmine" w:date="2016-06-30T23:36:00Z" w:initials="VJ">
    <w:p w14:paraId="464A9D4B" w14:textId="7122ED5E" w:rsidR="00643660" w:rsidRDefault="00643660">
      <w:pPr>
        <w:pStyle w:val="CommentText"/>
      </w:pPr>
      <w:r>
        <w:rPr>
          <w:rStyle w:val="CommentReference"/>
        </w:rPr>
        <w:annotationRef/>
      </w:r>
      <w:r>
        <w:t>Need to add the page number. I obtained the most recent edition, which I am re-reading at the moment.</w:t>
      </w:r>
    </w:p>
  </w:comment>
  <w:comment w:id="8" w:author="Villa, Jasmine" w:date="2016-06-30T23:51:00Z" w:initials="VJ">
    <w:p w14:paraId="62D09E2D" w14:textId="13095AA1" w:rsidR="00643660" w:rsidRDefault="00643660">
      <w:pPr>
        <w:pStyle w:val="CommentText"/>
      </w:pPr>
      <w:r>
        <w:rPr>
          <w:rStyle w:val="CommentReference"/>
        </w:rPr>
        <w:annotationRef/>
      </w:r>
      <w:r>
        <w:t xml:space="preserve">I need to double-check content from Worth to see if it aligns with the same page numbers, but I am placing them in this document as a personal reference for myself. </w:t>
      </w:r>
    </w:p>
  </w:comment>
  <w:comment w:id="9" w:author="Villa, Jasmine" w:date="2016-07-01T04:06:00Z" w:initials="VJ">
    <w:p w14:paraId="0817CEE6" w14:textId="519B54D0" w:rsidR="00643660" w:rsidRDefault="00643660">
      <w:pPr>
        <w:pStyle w:val="CommentText"/>
      </w:pPr>
      <w:r>
        <w:rPr>
          <w:rStyle w:val="CommentReference"/>
        </w:rPr>
        <w:annotationRef/>
      </w:r>
      <w:r>
        <w:t>I need to modify the interview questions. I believe some of these are repetitive and/or can be condensed. I will also need to ensure that the questions are phrased differently/not filled with academic jargon.</w:t>
      </w:r>
    </w:p>
  </w:comment>
  <w:comment w:id="10" w:author="J F" w:date="2016-07-01T18:48:00Z" w:initials="JF">
    <w:p w14:paraId="15EBCC30" w14:textId="3E259D3E" w:rsidR="007C1479" w:rsidRDefault="007C1479">
      <w:pPr>
        <w:pStyle w:val="CommentText"/>
      </w:pPr>
      <w:r>
        <w:rPr>
          <w:rStyle w:val="CommentReference"/>
        </w:rPr>
        <w:annotationRef/>
      </w:r>
      <w:r>
        <w:t>I’m confused by this one. Is the stakeholder the person in the organization or the person that is in the target audience.</w:t>
      </w:r>
    </w:p>
  </w:comment>
  <w:comment w:id="11" w:author="J F" w:date="2016-07-01T18:36:00Z" w:initials="JF">
    <w:p w14:paraId="38E82A3D" w14:textId="0D0B09A3" w:rsidR="00643660" w:rsidRDefault="00643660">
      <w:pPr>
        <w:pStyle w:val="CommentText"/>
      </w:pPr>
      <w:r>
        <w:rPr>
          <w:rStyle w:val="CommentReference"/>
        </w:rPr>
        <w:annotationRef/>
      </w:r>
      <w:r>
        <w:t>Diversity how? Influence how?</w:t>
      </w:r>
    </w:p>
  </w:comment>
  <w:comment w:id="12" w:author="Villa, Jasmine" w:date="2016-07-01T04:16:00Z" w:initials="VJ">
    <w:p w14:paraId="1892E4FE" w14:textId="16AE4B55" w:rsidR="00643660" w:rsidRDefault="00643660">
      <w:pPr>
        <w:pStyle w:val="CommentText"/>
      </w:pPr>
      <w:r>
        <w:rPr>
          <w:rStyle w:val="CommentReference"/>
        </w:rPr>
        <w:annotationRef/>
      </w:r>
      <w:r>
        <w:t xml:space="preserve">I need to add more on the evaluative model. I am not done reading the book, so this area will be further developed with time. </w:t>
      </w:r>
    </w:p>
  </w:comment>
  <w:comment w:id="13" w:author="J F" w:date="2016-07-01T18:50:00Z" w:initials="JF">
    <w:p w14:paraId="440E342E" w14:textId="62967383" w:rsidR="007C1479" w:rsidRDefault="007C1479">
      <w:pPr>
        <w:pStyle w:val="CommentText"/>
      </w:pPr>
      <w:r>
        <w:rPr>
          <w:rStyle w:val="CommentReference"/>
        </w:rPr>
        <w:annotationRef/>
      </w:r>
      <w:r>
        <w:t>I think this is what you’ll have to explain more. I guess what is important about that focus, or focusing on these areas. I’m trying to think like Lucia or Baca.</w:t>
      </w:r>
    </w:p>
  </w:comment>
  <w:comment w:id="14" w:author="J F" w:date="2016-07-01T18:50:00Z" w:initials="JF">
    <w:p w14:paraId="40DA6259" w14:textId="542FC17A" w:rsidR="007C1479" w:rsidRDefault="007C1479">
      <w:pPr>
        <w:pStyle w:val="CommentText"/>
      </w:pPr>
      <w:r>
        <w:rPr>
          <w:rStyle w:val="CommentReference"/>
        </w:rPr>
        <w:annotationRef/>
      </w:r>
      <w:r>
        <w:t xml:space="preserve">I haven’t read it but it seems like a model that is great for you to use. </w:t>
      </w:r>
    </w:p>
  </w:comment>
  <w:comment w:id="16" w:author="Villa, Jasmine" w:date="2016-06-30T04:55:00Z" w:initials="VJ">
    <w:p w14:paraId="7CCF2404" w14:textId="3ABF0678" w:rsidR="00643660" w:rsidRDefault="00643660">
      <w:pPr>
        <w:pStyle w:val="CommentText"/>
      </w:pPr>
      <w:r>
        <w:rPr>
          <w:rStyle w:val="CommentReference"/>
        </w:rPr>
        <w:annotationRef/>
      </w:r>
      <w:r>
        <w:rPr>
          <w:rStyle w:val="CommentReference"/>
        </w:rPr>
        <w:t>I need to fix the citation.</w:t>
      </w:r>
    </w:p>
  </w:comment>
  <w:comment w:id="17" w:author="Villa, Jasmine" w:date="2016-06-30T22:53:00Z" w:initials="VJ">
    <w:p w14:paraId="54049E6B" w14:textId="67DE20F7" w:rsidR="00643660" w:rsidRDefault="00643660">
      <w:pPr>
        <w:pStyle w:val="CommentText"/>
      </w:pPr>
      <w:r>
        <w:rPr>
          <w:rStyle w:val="CommentReference"/>
        </w:rPr>
        <w:annotationRef/>
      </w:r>
      <w:r>
        <w:t>Will incorporate content from this source within the literature review. I also need to fix this citation.</w:t>
      </w:r>
    </w:p>
  </w:comment>
  <w:comment w:id="18" w:author="Villa, Jasmine" w:date="2016-07-01T00:29:00Z" w:initials="VJ">
    <w:p w14:paraId="10B656AC" w14:textId="14E8C89F" w:rsidR="00643660" w:rsidRDefault="00643660">
      <w:pPr>
        <w:pStyle w:val="CommentText"/>
      </w:pPr>
      <w:r>
        <w:rPr>
          <w:rStyle w:val="CommentReference"/>
        </w:rPr>
        <w:annotationRef/>
      </w:r>
      <w:r>
        <w:t>I need to fix this citation.</w:t>
      </w:r>
    </w:p>
  </w:comment>
  <w:comment w:id="19" w:author="Villa, Jasmine" w:date="2016-07-01T04:36:00Z" w:initials="VJ">
    <w:p w14:paraId="5DA2F684" w14:textId="31456954" w:rsidR="00643660" w:rsidRDefault="00643660">
      <w:pPr>
        <w:pStyle w:val="CommentText"/>
      </w:pPr>
      <w:r>
        <w:rPr>
          <w:rStyle w:val="CommentReference"/>
        </w:rPr>
        <w:annotationRef/>
      </w:r>
      <w:r>
        <w:t>I need to fix this citation.</w:t>
      </w:r>
    </w:p>
  </w:comment>
  <w:comment w:id="20" w:author="Villa, Jasmine" w:date="2016-06-30T22:54:00Z" w:initials="VJ">
    <w:p w14:paraId="3F6428FD" w14:textId="60B575A2" w:rsidR="00643660" w:rsidRDefault="00643660">
      <w:pPr>
        <w:pStyle w:val="CommentText"/>
      </w:pPr>
      <w:r>
        <w:rPr>
          <w:rStyle w:val="CommentReference"/>
        </w:rPr>
        <w:annotationRef/>
      </w:r>
      <w:r>
        <w:t>Will incorporate content from this source within the literature review. I also need to fix this citation.</w:t>
      </w:r>
    </w:p>
  </w:comment>
  <w:comment w:id="21" w:author="Villa, Jasmine" w:date="2016-06-29T01:05:00Z" w:initials="VJ">
    <w:p w14:paraId="29C44E37" w14:textId="4C071352" w:rsidR="00643660" w:rsidRDefault="00643660">
      <w:pPr>
        <w:pStyle w:val="CommentText"/>
      </w:pPr>
      <w:r>
        <w:rPr>
          <w:rStyle w:val="CommentReference"/>
        </w:rPr>
        <w:annotationRef/>
      </w:r>
      <w:r>
        <w:rPr>
          <w:rStyle w:val="CommentReference"/>
        </w:rPr>
        <w:t xml:space="preserve">I need to fix the citation. </w:t>
      </w:r>
    </w:p>
  </w:comment>
  <w:comment w:id="22" w:author="Villa, Jasmine" w:date="2016-06-30T22:46:00Z" w:initials="VJ">
    <w:p w14:paraId="288EAD6C" w14:textId="4665881A" w:rsidR="00643660" w:rsidRDefault="00643660">
      <w:pPr>
        <w:pStyle w:val="CommentText"/>
      </w:pPr>
      <w:r>
        <w:rPr>
          <w:rStyle w:val="CommentReference"/>
        </w:rPr>
        <w:annotationRef/>
      </w:r>
      <w:r>
        <w:rPr>
          <w:rStyle w:val="CommentReference"/>
        </w:rPr>
        <w:t>I need to fix the citation.</w:t>
      </w:r>
    </w:p>
  </w:comment>
  <w:comment w:id="23" w:author="Villa, Jasmine" w:date="2016-06-30T03:41:00Z" w:initials="VJ">
    <w:p w14:paraId="755F4299" w14:textId="02250739" w:rsidR="00643660" w:rsidRDefault="00643660" w:rsidP="00554E42">
      <w:pPr>
        <w:pStyle w:val="CommentText"/>
      </w:pPr>
      <w:r>
        <w:rPr>
          <w:rStyle w:val="CommentReference"/>
        </w:rPr>
        <w:annotationRef/>
      </w:r>
      <w:r>
        <w:rPr>
          <w:rStyle w:val="CommentReference"/>
        </w:rPr>
        <w:t>I need to fix this citation.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210BF" w15:done="0"/>
  <w15:commentEx w15:paraId="13B369A7" w15:done="0"/>
  <w15:commentEx w15:paraId="464A9D4B" w15:done="0"/>
  <w15:commentEx w15:paraId="62D09E2D" w15:done="0"/>
  <w15:commentEx w15:paraId="0817CEE6" w15:done="0"/>
  <w15:commentEx w15:paraId="1892E4FE" w15:done="0"/>
  <w15:commentEx w15:paraId="7CCF2404" w15:done="0"/>
  <w15:commentEx w15:paraId="54049E6B" w15:done="0"/>
  <w15:commentEx w15:paraId="10B656AC" w15:done="0"/>
  <w15:commentEx w15:paraId="5DA2F684" w15:done="0"/>
  <w15:commentEx w15:paraId="3F6428FD" w15:done="0"/>
  <w15:commentEx w15:paraId="29C44E37" w15:done="0"/>
  <w15:commentEx w15:paraId="288EAD6C" w15:done="0"/>
  <w15:commentEx w15:paraId="755F429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1A4DA" w14:textId="77777777" w:rsidR="00643660" w:rsidRDefault="00643660" w:rsidP="0036601F">
      <w:r>
        <w:separator/>
      </w:r>
    </w:p>
  </w:endnote>
  <w:endnote w:type="continuationSeparator" w:id="0">
    <w:p w14:paraId="12D9250B" w14:textId="77777777" w:rsidR="00643660" w:rsidRDefault="00643660" w:rsidP="0036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NewRomanPS BoldMT">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MingLiU">
    <w:charset w:val="88"/>
    <w:family w:val="auto"/>
    <w:pitch w:val="variable"/>
    <w:sig w:usb0="A00002FF" w:usb1="28CFFCFA" w:usb2="00000016" w:usb3="00000000" w:csb0="00100001"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BE04A" w14:textId="77777777" w:rsidR="00643660" w:rsidRDefault="00643660" w:rsidP="0036601F">
      <w:r>
        <w:separator/>
      </w:r>
    </w:p>
  </w:footnote>
  <w:footnote w:type="continuationSeparator" w:id="0">
    <w:p w14:paraId="13C863D2" w14:textId="77777777" w:rsidR="00643660" w:rsidRDefault="00643660" w:rsidP="0036601F">
      <w:r>
        <w:continuationSeparator/>
      </w:r>
    </w:p>
  </w:footnote>
  <w:footnote w:id="1">
    <w:p w14:paraId="1CA87AD8" w14:textId="77777777" w:rsidR="00643660" w:rsidRDefault="00643660" w:rsidP="0036601F">
      <w:pPr>
        <w:pStyle w:val="FootnoteText"/>
      </w:pPr>
      <w:r>
        <w:rPr>
          <w:rStyle w:val="FootnoteReference"/>
        </w:rPr>
        <w:footnoteRef/>
      </w:r>
      <w:r>
        <w:t xml:space="preserve"> A copy of the signed letters of consent and commitment from both organizations is available in the appendix section. </w:t>
      </w:r>
    </w:p>
  </w:footnote>
  <w:footnote w:id="2">
    <w:p w14:paraId="7A9CB958" w14:textId="64B89857" w:rsidR="00643660" w:rsidRDefault="00643660">
      <w:pPr>
        <w:pStyle w:val="FootnoteText"/>
      </w:pPr>
      <w:r>
        <w:rPr>
          <w:rStyle w:val="FootnoteReference"/>
        </w:rPr>
        <w:footnoteRef/>
      </w:r>
      <w:r>
        <w:t xml:space="preserve"> A copy of the original questions from both studies is available in the appendix section.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179"/>
    <w:multiLevelType w:val="hybridMultilevel"/>
    <w:tmpl w:val="CFC41CA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08E0378A"/>
    <w:multiLevelType w:val="hybridMultilevel"/>
    <w:tmpl w:val="1D5E0E0A"/>
    <w:lvl w:ilvl="0" w:tplc="F9C6E2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415"/>
    <w:multiLevelType w:val="hybridMultilevel"/>
    <w:tmpl w:val="1894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F4F2E"/>
    <w:multiLevelType w:val="hybridMultilevel"/>
    <w:tmpl w:val="4460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D1BFC"/>
    <w:multiLevelType w:val="hybridMultilevel"/>
    <w:tmpl w:val="9FA64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17633"/>
    <w:multiLevelType w:val="hybridMultilevel"/>
    <w:tmpl w:val="8568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E4C3E"/>
    <w:multiLevelType w:val="hybridMultilevel"/>
    <w:tmpl w:val="51E05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513EBF"/>
    <w:multiLevelType w:val="hybridMultilevel"/>
    <w:tmpl w:val="DF94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D2706"/>
    <w:multiLevelType w:val="hybridMultilevel"/>
    <w:tmpl w:val="8C1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C11109"/>
    <w:multiLevelType w:val="hybridMultilevel"/>
    <w:tmpl w:val="5772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C2E60"/>
    <w:multiLevelType w:val="hybridMultilevel"/>
    <w:tmpl w:val="AC30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B60CA"/>
    <w:multiLevelType w:val="hybridMultilevel"/>
    <w:tmpl w:val="D41E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F755DB"/>
    <w:multiLevelType w:val="hybridMultilevel"/>
    <w:tmpl w:val="A2E0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190DBC"/>
    <w:multiLevelType w:val="hybridMultilevel"/>
    <w:tmpl w:val="3C18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C3239"/>
    <w:multiLevelType w:val="hybridMultilevel"/>
    <w:tmpl w:val="EB56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4F786C"/>
    <w:multiLevelType w:val="hybridMultilevel"/>
    <w:tmpl w:val="5F18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E3DB7"/>
    <w:multiLevelType w:val="hybridMultilevel"/>
    <w:tmpl w:val="CA04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15CDD"/>
    <w:multiLevelType w:val="hybridMultilevel"/>
    <w:tmpl w:val="061C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2A270E"/>
    <w:multiLevelType w:val="hybridMultilevel"/>
    <w:tmpl w:val="0814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727692"/>
    <w:multiLevelType w:val="hybridMultilevel"/>
    <w:tmpl w:val="1C2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795180"/>
    <w:multiLevelType w:val="hybridMultilevel"/>
    <w:tmpl w:val="F9E0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C671FD"/>
    <w:multiLevelType w:val="hybridMultilevel"/>
    <w:tmpl w:val="AA6C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536325"/>
    <w:multiLevelType w:val="hybridMultilevel"/>
    <w:tmpl w:val="A654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8576F0"/>
    <w:multiLevelType w:val="hybridMultilevel"/>
    <w:tmpl w:val="503A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4"/>
  </w:num>
  <w:num w:numId="5">
    <w:abstractNumId w:val="0"/>
  </w:num>
  <w:num w:numId="6">
    <w:abstractNumId w:val="1"/>
  </w:num>
  <w:num w:numId="7">
    <w:abstractNumId w:val="21"/>
  </w:num>
  <w:num w:numId="8">
    <w:abstractNumId w:val="12"/>
  </w:num>
  <w:num w:numId="9">
    <w:abstractNumId w:val="16"/>
  </w:num>
  <w:num w:numId="10">
    <w:abstractNumId w:val="5"/>
  </w:num>
  <w:num w:numId="11">
    <w:abstractNumId w:val="15"/>
  </w:num>
  <w:num w:numId="12">
    <w:abstractNumId w:val="20"/>
  </w:num>
  <w:num w:numId="13">
    <w:abstractNumId w:val="2"/>
  </w:num>
  <w:num w:numId="14">
    <w:abstractNumId w:val="8"/>
  </w:num>
  <w:num w:numId="15">
    <w:abstractNumId w:val="23"/>
  </w:num>
  <w:num w:numId="16">
    <w:abstractNumId w:val="22"/>
  </w:num>
  <w:num w:numId="17">
    <w:abstractNumId w:val="11"/>
  </w:num>
  <w:num w:numId="18">
    <w:abstractNumId w:val="17"/>
  </w:num>
  <w:num w:numId="19">
    <w:abstractNumId w:val="7"/>
  </w:num>
  <w:num w:numId="20">
    <w:abstractNumId w:val="6"/>
  </w:num>
  <w:num w:numId="21">
    <w:abstractNumId w:val="18"/>
  </w:num>
  <w:num w:numId="22">
    <w:abstractNumId w:val="19"/>
  </w:num>
  <w:num w:numId="23">
    <w:abstractNumId w:val="10"/>
  </w:num>
  <w:num w:numId="24">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a, Jasmine">
    <w15:presenceInfo w15:providerId="None" w15:userId="Villa, J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DC"/>
    <w:rsid w:val="000170B2"/>
    <w:rsid w:val="0002496D"/>
    <w:rsid w:val="00040784"/>
    <w:rsid w:val="00050782"/>
    <w:rsid w:val="00051185"/>
    <w:rsid w:val="00063BE6"/>
    <w:rsid w:val="000641EA"/>
    <w:rsid w:val="000668AD"/>
    <w:rsid w:val="00077A92"/>
    <w:rsid w:val="000858AE"/>
    <w:rsid w:val="000B2EDD"/>
    <w:rsid w:val="000B2FDC"/>
    <w:rsid w:val="000C59FF"/>
    <w:rsid w:val="000E3F80"/>
    <w:rsid w:val="000F444C"/>
    <w:rsid w:val="00101450"/>
    <w:rsid w:val="00104B56"/>
    <w:rsid w:val="001142B2"/>
    <w:rsid w:val="00126CCF"/>
    <w:rsid w:val="00127D53"/>
    <w:rsid w:val="001368DB"/>
    <w:rsid w:val="00137E24"/>
    <w:rsid w:val="00157392"/>
    <w:rsid w:val="001600A6"/>
    <w:rsid w:val="00184CA3"/>
    <w:rsid w:val="00196917"/>
    <w:rsid w:val="001B02D3"/>
    <w:rsid w:val="001C45B7"/>
    <w:rsid w:val="001C6D01"/>
    <w:rsid w:val="00205B0E"/>
    <w:rsid w:val="0021456D"/>
    <w:rsid w:val="00214863"/>
    <w:rsid w:val="00215407"/>
    <w:rsid w:val="00225E54"/>
    <w:rsid w:val="00226726"/>
    <w:rsid w:val="00257FC0"/>
    <w:rsid w:val="0026343D"/>
    <w:rsid w:val="002842CB"/>
    <w:rsid w:val="00286114"/>
    <w:rsid w:val="002A07EC"/>
    <w:rsid w:val="002B64BF"/>
    <w:rsid w:val="002F4130"/>
    <w:rsid w:val="00330E20"/>
    <w:rsid w:val="00332D75"/>
    <w:rsid w:val="00363521"/>
    <w:rsid w:val="0036601F"/>
    <w:rsid w:val="003831FE"/>
    <w:rsid w:val="00392552"/>
    <w:rsid w:val="00396FF7"/>
    <w:rsid w:val="003D5C46"/>
    <w:rsid w:val="003F0DFD"/>
    <w:rsid w:val="003F1253"/>
    <w:rsid w:val="003F5F13"/>
    <w:rsid w:val="0040039C"/>
    <w:rsid w:val="00416B02"/>
    <w:rsid w:val="00433391"/>
    <w:rsid w:val="00467436"/>
    <w:rsid w:val="00475775"/>
    <w:rsid w:val="0049426F"/>
    <w:rsid w:val="004B00AF"/>
    <w:rsid w:val="004B0A9A"/>
    <w:rsid w:val="004B1CBD"/>
    <w:rsid w:val="004C4F5D"/>
    <w:rsid w:val="004C5F25"/>
    <w:rsid w:val="004D5BE2"/>
    <w:rsid w:val="004F295D"/>
    <w:rsid w:val="00514CB6"/>
    <w:rsid w:val="00516CD8"/>
    <w:rsid w:val="005306E8"/>
    <w:rsid w:val="00536308"/>
    <w:rsid w:val="00554E42"/>
    <w:rsid w:val="0055564B"/>
    <w:rsid w:val="005605B4"/>
    <w:rsid w:val="00575978"/>
    <w:rsid w:val="00597EA7"/>
    <w:rsid w:val="005B24F6"/>
    <w:rsid w:val="005C73C3"/>
    <w:rsid w:val="005E4004"/>
    <w:rsid w:val="005F579D"/>
    <w:rsid w:val="00643660"/>
    <w:rsid w:val="006500CD"/>
    <w:rsid w:val="00657AEE"/>
    <w:rsid w:val="00687DF6"/>
    <w:rsid w:val="00697812"/>
    <w:rsid w:val="006B1800"/>
    <w:rsid w:val="006B3649"/>
    <w:rsid w:val="006C7F11"/>
    <w:rsid w:val="006E531A"/>
    <w:rsid w:val="006F4A2A"/>
    <w:rsid w:val="00700AA4"/>
    <w:rsid w:val="007135B5"/>
    <w:rsid w:val="00747E85"/>
    <w:rsid w:val="00752118"/>
    <w:rsid w:val="00757642"/>
    <w:rsid w:val="007744D9"/>
    <w:rsid w:val="00782E62"/>
    <w:rsid w:val="007864AD"/>
    <w:rsid w:val="007B46B7"/>
    <w:rsid w:val="007C1479"/>
    <w:rsid w:val="007C2D58"/>
    <w:rsid w:val="007E4A8E"/>
    <w:rsid w:val="007F51D2"/>
    <w:rsid w:val="008140C6"/>
    <w:rsid w:val="00890940"/>
    <w:rsid w:val="00896EA7"/>
    <w:rsid w:val="008C23A1"/>
    <w:rsid w:val="008F5CCF"/>
    <w:rsid w:val="00907313"/>
    <w:rsid w:val="00920FD6"/>
    <w:rsid w:val="00922BC7"/>
    <w:rsid w:val="0095625A"/>
    <w:rsid w:val="00984DF1"/>
    <w:rsid w:val="009877AB"/>
    <w:rsid w:val="009976D2"/>
    <w:rsid w:val="009A41C4"/>
    <w:rsid w:val="009C22A1"/>
    <w:rsid w:val="009F0890"/>
    <w:rsid w:val="009F740B"/>
    <w:rsid w:val="00A15301"/>
    <w:rsid w:val="00A40E09"/>
    <w:rsid w:val="00A616BE"/>
    <w:rsid w:val="00A64F0E"/>
    <w:rsid w:val="00A87F1E"/>
    <w:rsid w:val="00AA5D77"/>
    <w:rsid w:val="00AC4AB9"/>
    <w:rsid w:val="00AC577F"/>
    <w:rsid w:val="00AE237A"/>
    <w:rsid w:val="00AF7CF9"/>
    <w:rsid w:val="00B23459"/>
    <w:rsid w:val="00B25CDD"/>
    <w:rsid w:val="00B72437"/>
    <w:rsid w:val="00B75B4B"/>
    <w:rsid w:val="00B95ECD"/>
    <w:rsid w:val="00BA07EE"/>
    <w:rsid w:val="00BA2578"/>
    <w:rsid w:val="00BA4CDD"/>
    <w:rsid w:val="00BB26ED"/>
    <w:rsid w:val="00BC5B91"/>
    <w:rsid w:val="00BD1AB5"/>
    <w:rsid w:val="00BD1E5D"/>
    <w:rsid w:val="00BF0CA8"/>
    <w:rsid w:val="00C04C8E"/>
    <w:rsid w:val="00C0569D"/>
    <w:rsid w:val="00C15FA6"/>
    <w:rsid w:val="00C25398"/>
    <w:rsid w:val="00C3059E"/>
    <w:rsid w:val="00C30848"/>
    <w:rsid w:val="00C525C6"/>
    <w:rsid w:val="00C61D73"/>
    <w:rsid w:val="00C65BE5"/>
    <w:rsid w:val="00C741CC"/>
    <w:rsid w:val="00C93A32"/>
    <w:rsid w:val="00CD670F"/>
    <w:rsid w:val="00D03536"/>
    <w:rsid w:val="00D200F2"/>
    <w:rsid w:val="00D2269B"/>
    <w:rsid w:val="00D40F0C"/>
    <w:rsid w:val="00D54183"/>
    <w:rsid w:val="00D77638"/>
    <w:rsid w:val="00D913A5"/>
    <w:rsid w:val="00DD6C3D"/>
    <w:rsid w:val="00DF0919"/>
    <w:rsid w:val="00E2566C"/>
    <w:rsid w:val="00E2625E"/>
    <w:rsid w:val="00E343D8"/>
    <w:rsid w:val="00E452DA"/>
    <w:rsid w:val="00E57F16"/>
    <w:rsid w:val="00E62D2D"/>
    <w:rsid w:val="00E74F31"/>
    <w:rsid w:val="00E856D7"/>
    <w:rsid w:val="00E90AA8"/>
    <w:rsid w:val="00EC5D84"/>
    <w:rsid w:val="00EC7C0A"/>
    <w:rsid w:val="00ED3126"/>
    <w:rsid w:val="00EF1B27"/>
    <w:rsid w:val="00EF6351"/>
    <w:rsid w:val="00F325D1"/>
    <w:rsid w:val="00F364A8"/>
    <w:rsid w:val="00F517A2"/>
    <w:rsid w:val="00F80F82"/>
    <w:rsid w:val="00F93998"/>
    <w:rsid w:val="00FB376D"/>
    <w:rsid w:val="00FD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8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7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9D"/>
    <w:pPr>
      <w:ind w:left="720"/>
      <w:contextualSpacing/>
    </w:pPr>
    <w:rPr>
      <w:rFonts w:ascii="Calibri" w:eastAsia="Calibri" w:hAnsi="Calibri"/>
      <w:sz w:val="20"/>
      <w:szCs w:val="20"/>
      <w:lang w:eastAsia="ja-JP"/>
    </w:rPr>
  </w:style>
  <w:style w:type="character" w:styleId="CommentReference">
    <w:name w:val="annotation reference"/>
    <w:basedOn w:val="DefaultParagraphFont"/>
    <w:uiPriority w:val="99"/>
    <w:semiHidden/>
    <w:unhideWhenUsed/>
    <w:rsid w:val="005F579D"/>
    <w:rPr>
      <w:sz w:val="18"/>
      <w:szCs w:val="18"/>
    </w:rPr>
  </w:style>
  <w:style w:type="paragraph" w:styleId="CommentText">
    <w:name w:val="annotation text"/>
    <w:basedOn w:val="Normal"/>
    <w:link w:val="CommentTextChar"/>
    <w:uiPriority w:val="99"/>
    <w:semiHidden/>
    <w:unhideWhenUsed/>
    <w:rsid w:val="005F579D"/>
  </w:style>
  <w:style w:type="character" w:customStyle="1" w:styleId="CommentTextChar">
    <w:name w:val="Comment Text Char"/>
    <w:basedOn w:val="DefaultParagraphFont"/>
    <w:link w:val="CommentText"/>
    <w:uiPriority w:val="99"/>
    <w:semiHidden/>
    <w:rsid w:val="005F579D"/>
    <w:rPr>
      <w:rFonts w:ascii="Times New Roman" w:hAnsi="Times New Roman" w:cs="Times New Roman"/>
    </w:rPr>
  </w:style>
  <w:style w:type="paragraph" w:styleId="BalloonText">
    <w:name w:val="Balloon Text"/>
    <w:basedOn w:val="Normal"/>
    <w:link w:val="BalloonTextChar"/>
    <w:uiPriority w:val="99"/>
    <w:semiHidden/>
    <w:unhideWhenUsed/>
    <w:rsid w:val="005F579D"/>
    <w:rPr>
      <w:sz w:val="18"/>
      <w:szCs w:val="18"/>
    </w:rPr>
  </w:style>
  <w:style w:type="character" w:customStyle="1" w:styleId="BalloonTextChar">
    <w:name w:val="Balloon Text Char"/>
    <w:basedOn w:val="DefaultParagraphFont"/>
    <w:link w:val="BalloonText"/>
    <w:uiPriority w:val="99"/>
    <w:semiHidden/>
    <w:rsid w:val="005F579D"/>
    <w:rPr>
      <w:rFonts w:ascii="Times New Roman" w:hAnsi="Times New Roman" w:cs="Times New Roman"/>
      <w:sz w:val="18"/>
      <w:szCs w:val="18"/>
    </w:rPr>
  </w:style>
  <w:style w:type="character" w:styleId="Hyperlink">
    <w:name w:val="Hyperlink"/>
    <w:basedOn w:val="DefaultParagraphFont"/>
    <w:uiPriority w:val="99"/>
    <w:unhideWhenUsed/>
    <w:rsid w:val="00920FD6"/>
    <w:rPr>
      <w:color w:val="0563C1" w:themeColor="hyperlink"/>
      <w:u w:val="single"/>
    </w:rPr>
  </w:style>
  <w:style w:type="character" w:customStyle="1" w:styleId="apple-converted-space">
    <w:name w:val="apple-converted-space"/>
    <w:basedOn w:val="DefaultParagraphFont"/>
    <w:rsid w:val="00920FD6"/>
  </w:style>
  <w:style w:type="paragraph" w:styleId="CommentSubject">
    <w:name w:val="annotation subject"/>
    <w:basedOn w:val="CommentText"/>
    <w:next w:val="CommentText"/>
    <w:link w:val="CommentSubjectChar"/>
    <w:uiPriority w:val="99"/>
    <w:semiHidden/>
    <w:unhideWhenUsed/>
    <w:rsid w:val="00257FC0"/>
    <w:rPr>
      <w:b/>
      <w:bCs/>
      <w:sz w:val="20"/>
      <w:szCs w:val="20"/>
    </w:rPr>
  </w:style>
  <w:style w:type="character" w:customStyle="1" w:styleId="CommentSubjectChar">
    <w:name w:val="Comment Subject Char"/>
    <w:basedOn w:val="CommentTextChar"/>
    <w:link w:val="CommentSubject"/>
    <w:uiPriority w:val="99"/>
    <w:semiHidden/>
    <w:rsid w:val="00257FC0"/>
    <w:rPr>
      <w:rFonts w:ascii="Times New Roman" w:hAnsi="Times New Roman" w:cs="Times New Roman"/>
      <w:b/>
      <w:bCs/>
      <w:sz w:val="20"/>
      <w:szCs w:val="20"/>
    </w:rPr>
  </w:style>
  <w:style w:type="paragraph" w:customStyle="1" w:styleId="Body">
    <w:name w:val="Body"/>
    <w:rsid w:val="000B2EDD"/>
    <w:rPr>
      <w:rFonts w:ascii="Times New Roman" w:eastAsia="Times New Roman" w:hAnsi="Times New Roman" w:cs="Times New Roman"/>
      <w:sz w:val="20"/>
      <w:szCs w:val="20"/>
    </w:rPr>
  </w:style>
  <w:style w:type="character" w:styleId="Emphasis">
    <w:name w:val="Emphasis"/>
    <w:basedOn w:val="DefaultParagraphFont"/>
    <w:uiPriority w:val="20"/>
    <w:qFormat/>
    <w:rsid w:val="00D913A5"/>
    <w:rPr>
      <w:i/>
      <w:iCs/>
    </w:rPr>
  </w:style>
  <w:style w:type="character" w:styleId="FollowedHyperlink">
    <w:name w:val="FollowedHyperlink"/>
    <w:basedOn w:val="DefaultParagraphFont"/>
    <w:uiPriority w:val="99"/>
    <w:semiHidden/>
    <w:unhideWhenUsed/>
    <w:rsid w:val="009F740B"/>
    <w:rPr>
      <w:color w:val="954F72" w:themeColor="followedHyperlink"/>
      <w:u w:val="single"/>
    </w:rPr>
  </w:style>
  <w:style w:type="paragraph" w:styleId="FootnoteText">
    <w:name w:val="footnote text"/>
    <w:basedOn w:val="Normal"/>
    <w:link w:val="FootnoteTextChar"/>
    <w:uiPriority w:val="99"/>
    <w:unhideWhenUsed/>
    <w:rsid w:val="0036601F"/>
  </w:style>
  <w:style w:type="character" w:customStyle="1" w:styleId="FootnoteTextChar">
    <w:name w:val="Footnote Text Char"/>
    <w:basedOn w:val="DefaultParagraphFont"/>
    <w:link w:val="FootnoteText"/>
    <w:uiPriority w:val="99"/>
    <w:rsid w:val="0036601F"/>
    <w:rPr>
      <w:rFonts w:ascii="Times New Roman" w:hAnsi="Times New Roman" w:cs="Times New Roman"/>
    </w:rPr>
  </w:style>
  <w:style w:type="character" w:styleId="FootnoteReference">
    <w:name w:val="footnote reference"/>
    <w:basedOn w:val="DefaultParagraphFont"/>
    <w:uiPriority w:val="99"/>
    <w:unhideWhenUsed/>
    <w:rsid w:val="0036601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7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9D"/>
    <w:pPr>
      <w:ind w:left="720"/>
      <w:contextualSpacing/>
    </w:pPr>
    <w:rPr>
      <w:rFonts w:ascii="Calibri" w:eastAsia="Calibri" w:hAnsi="Calibri"/>
      <w:sz w:val="20"/>
      <w:szCs w:val="20"/>
      <w:lang w:eastAsia="ja-JP"/>
    </w:rPr>
  </w:style>
  <w:style w:type="character" w:styleId="CommentReference">
    <w:name w:val="annotation reference"/>
    <w:basedOn w:val="DefaultParagraphFont"/>
    <w:uiPriority w:val="99"/>
    <w:semiHidden/>
    <w:unhideWhenUsed/>
    <w:rsid w:val="005F579D"/>
    <w:rPr>
      <w:sz w:val="18"/>
      <w:szCs w:val="18"/>
    </w:rPr>
  </w:style>
  <w:style w:type="paragraph" w:styleId="CommentText">
    <w:name w:val="annotation text"/>
    <w:basedOn w:val="Normal"/>
    <w:link w:val="CommentTextChar"/>
    <w:uiPriority w:val="99"/>
    <w:semiHidden/>
    <w:unhideWhenUsed/>
    <w:rsid w:val="005F579D"/>
  </w:style>
  <w:style w:type="character" w:customStyle="1" w:styleId="CommentTextChar">
    <w:name w:val="Comment Text Char"/>
    <w:basedOn w:val="DefaultParagraphFont"/>
    <w:link w:val="CommentText"/>
    <w:uiPriority w:val="99"/>
    <w:semiHidden/>
    <w:rsid w:val="005F579D"/>
    <w:rPr>
      <w:rFonts w:ascii="Times New Roman" w:hAnsi="Times New Roman" w:cs="Times New Roman"/>
    </w:rPr>
  </w:style>
  <w:style w:type="paragraph" w:styleId="BalloonText">
    <w:name w:val="Balloon Text"/>
    <w:basedOn w:val="Normal"/>
    <w:link w:val="BalloonTextChar"/>
    <w:uiPriority w:val="99"/>
    <w:semiHidden/>
    <w:unhideWhenUsed/>
    <w:rsid w:val="005F579D"/>
    <w:rPr>
      <w:sz w:val="18"/>
      <w:szCs w:val="18"/>
    </w:rPr>
  </w:style>
  <w:style w:type="character" w:customStyle="1" w:styleId="BalloonTextChar">
    <w:name w:val="Balloon Text Char"/>
    <w:basedOn w:val="DefaultParagraphFont"/>
    <w:link w:val="BalloonText"/>
    <w:uiPriority w:val="99"/>
    <w:semiHidden/>
    <w:rsid w:val="005F579D"/>
    <w:rPr>
      <w:rFonts w:ascii="Times New Roman" w:hAnsi="Times New Roman" w:cs="Times New Roman"/>
      <w:sz w:val="18"/>
      <w:szCs w:val="18"/>
    </w:rPr>
  </w:style>
  <w:style w:type="character" w:styleId="Hyperlink">
    <w:name w:val="Hyperlink"/>
    <w:basedOn w:val="DefaultParagraphFont"/>
    <w:uiPriority w:val="99"/>
    <w:unhideWhenUsed/>
    <w:rsid w:val="00920FD6"/>
    <w:rPr>
      <w:color w:val="0563C1" w:themeColor="hyperlink"/>
      <w:u w:val="single"/>
    </w:rPr>
  </w:style>
  <w:style w:type="character" w:customStyle="1" w:styleId="apple-converted-space">
    <w:name w:val="apple-converted-space"/>
    <w:basedOn w:val="DefaultParagraphFont"/>
    <w:rsid w:val="00920FD6"/>
  </w:style>
  <w:style w:type="paragraph" w:styleId="CommentSubject">
    <w:name w:val="annotation subject"/>
    <w:basedOn w:val="CommentText"/>
    <w:next w:val="CommentText"/>
    <w:link w:val="CommentSubjectChar"/>
    <w:uiPriority w:val="99"/>
    <w:semiHidden/>
    <w:unhideWhenUsed/>
    <w:rsid w:val="00257FC0"/>
    <w:rPr>
      <w:b/>
      <w:bCs/>
      <w:sz w:val="20"/>
      <w:szCs w:val="20"/>
    </w:rPr>
  </w:style>
  <w:style w:type="character" w:customStyle="1" w:styleId="CommentSubjectChar">
    <w:name w:val="Comment Subject Char"/>
    <w:basedOn w:val="CommentTextChar"/>
    <w:link w:val="CommentSubject"/>
    <w:uiPriority w:val="99"/>
    <w:semiHidden/>
    <w:rsid w:val="00257FC0"/>
    <w:rPr>
      <w:rFonts w:ascii="Times New Roman" w:hAnsi="Times New Roman" w:cs="Times New Roman"/>
      <w:b/>
      <w:bCs/>
      <w:sz w:val="20"/>
      <w:szCs w:val="20"/>
    </w:rPr>
  </w:style>
  <w:style w:type="paragraph" w:customStyle="1" w:styleId="Body">
    <w:name w:val="Body"/>
    <w:rsid w:val="000B2EDD"/>
    <w:rPr>
      <w:rFonts w:ascii="Times New Roman" w:eastAsia="Times New Roman" w:hAnsi="Times New Roman" w:cs="Times New Roman"/>
      <w:sz w:val="20"/>
      <w:szCs w:val="20"/>
    </w:rPr>
  </w:style>
  <w:style w:type="character" w:styleId="Emphasis">
    <w:name w:val="Emphasis"/>
    <w:basedOn w:val="DefaultParagraphFont"/>
    <w:uiPriority w:val="20"/>
    <w:qFormat/>
    <w:rsid w:val="00D913A5"/>
    <w:rPr>
      <w:i/>
      <w:iCs/>
    </w:rPr>
  </w:style>
  <w:style w:type="character" w:styleId="FollowedHyperlink">
    <w:name w:val="FollowedHyperlink"/>
    <w:basedOn w:val="DefaultParagraphFont"/>
    <w:uiPriority w:val="99"/>
    <w:semiHidden/>
    <w:unhideWhenUsed/>
    <w:rsid w:val="009F740B"/>
    <w:rPr>
      <w:color w:val="954F72" w:themeColor="followedHyperlink"/>
      <w:u w:val="single"/>
    </w:rPr>
  </w:style>
  <w:style w:type="paragraph" w:styleId="FootnoteText">
    <w:name w:val="footnote text"/>
    <w:basedOn w:val="Normal"/>
    <w:link w:val="FootnoteTextChar"/>
    <w:uiPriority w:val="99"/>
    <w:unhideWhenUsed/>
    <w:rsid w:val="0036601F"/>
  </w:style>
  <w:style w:type="character" w:customStyle="1" w:styleId="FootnoteTextChar">
    <w:name w:val="Footnote Text Char"/>
    <w:basedOn w:val="DefaultParagraphFont"/>
    <w:link w:val="FootnoteText"/>
    <w:uiPriority w:val="99"/>
    <w:rsid w:val="0036601F"/>
    <w:rPr>
      <w:rFonts w:ascii="Times New Roman" w:hAnsi="Times New Roman" w:cs="Times New Roman"/>
    </w:rPr>
  </w:style>
  <w:style w:type="character" w:styleId="FootnoteReference">
    <w:name w:val="footnote reference"/>
    <w:basedOn w:val="DefaultParagraphFont"/>
    <w:uiPriority w:val="99"/>
    <w:unhideWhenUsed/>
    <w:rsid w:val="003660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2182">
      <w:bodyDiv w:val="1"/>
      <w:marLeft w:val="0"/>
      <w:marRight w:val="0"/>
      <w:marTop w:val="0"/>
      <w:marBottom w:val="0"/>
      <w:divBdr>
        <w:top w:val="none" w:sz="0" w:space="0" w:color="auto"/>
        <w:left w:val="none" w:sz="0" w:space="0" w:color="auto"/>
        <w:bottom w:val="none" w:sz="0" w:space="0" w:color="auto"/>
        <w:right w:val="none" w:sz="0" w:space="0" w:color="auto"/>
      </w:divBdr>
    </w:div>
    <w:div w:id="275605141">
      <w:bodyDiv w:val="1"/>
      <w:marLeft w:val="0"/>
      <w:marRight w:val="0"/>
      <w:marTop w:val="0"/>
      <w:marBottom w:val="0"/>
      <w:divBdr>
        <w:top w:val="none" w:sz="0" w:space="0" w:color="auto"/>
        <w:left w:val="none" w:sz="0" w:space="0" w:color="auto"/>
        <w:bottom w:val="none" w:sz="0" w:space="0" w:color="auto"/>
        <w:right w:val="none" w:sz="0" w:space="0" w:color="auto"/>
      </w:divBdr>
    </w:div>
    <w:div w:id="1244412872">
      <w:bodyDiv w:val="1"/>
      <w:marLeft w:val="0"/>
      <w:marRight w:val="0"/>
      <w:marTop w:val="0"/>
      <w:marBottom w:val="0"/>
      <w:divBdr>
        <w:top w:val="none" w:sz="0" w:space="0" w:color="auto"/>
        <w:left w:val="none" w:sz="0" w:space="0" w:color="auto"/>
        <w:bottom w:val="none" w:sz="0" w:space="0" w:color="auto"/>
        <w:right w:val="none" w:sz="0" w:space="0" w:color="auto"/>
      </w:divBdr>
    </w:div>
    <w:div w:id="1376537745">
      <w:bodyDiv w:val="1"/>
      <w:marLeft w:val="0"/>
      <w:marRight w:val="0"/>
      <w:marTop w:val="0"/>
      <w:marBottom w:val="0"/>
      <w:divBdr>
        <w:top w:val="none" w:sz="0" w:space="0" w:color="auto"/>
        <w:left w:val="none" w:sz="0" w:space="0" w:color="auto"/>
        <w:bottom w:val="none" w:sz="0" w:space="0" w:color="auto"/>
        <w:right w:val="none" w:sz="0" w:space="0" w:color="auto"/>
      </w:divBdr>
    </w:div>
    <w:div w:id="1532066368">
      <w:bodyDiv w:val="1"/>
      <w:marLeft w:val="0"/>
      <w:marRight w:val="0"/>
      <w:marTop w:val="0"/>
      <w:marBottom w:val="0"/>
      <w:divBdr>
        <w:top w:val="none" w:sz="0" w:space="0" w:color="auto"/>
        <w:left w:val="none" w:sz="0" w:space="0" w:color="auto"/>
        <w:bottom w:val="none" w:sz="0" w:space="0" w:color="auto"/>
        <w:right w:val="none" w:sz="0" w:space="0" w:color="auto"/>
      </w:divBdr>
    </w:div>
    <w:div w:id="2013987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tandfonline.com/doi/abs/10.1080/1553118X.2016.1144188" TargetMode="External"/><Relationship Id="rId12" Type="http://schemas.openxmlformats.org/officeDocument/2006/relationships/hyperlink" Target="https://www.census.gov/prod/cen2010/briefs/c2010br-04.pdf" TargetMode="External"/><Relationship Id="rId13" Type="http://schemas.openxmlformats.org/officeDocument/2006/relationships/hyperlink" Target="https://hipgive.org/" TargetMode="External"/><Relationship Id="rId14" Type="http://schemas.openxmlformats.org/officeDocument/2006/relationships/hyperlink" Target="http://latism.org/" TargetMode="External"/><Relationship Id="rId15" Type="http://schemas.openxmlformats.org/officeDocument/2006/relationships/hyperlink" Target="http://www.pewhispanic.org/2012/04/04/ii-identity-pan-ethnicity-and-race/"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tandfonline.com/doi/abs/10.1080/00909889009360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85CF0-5798-AC46-A11A-DA0E8B42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6641</Words>
  <Characters>37858</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Jasmine</dc:creator>
  <cp:keywords/>
  <dc:description/>
  <cp:lastModifiedBy>J F</cp:lastModifiedBy>
  <cp:revision>2</cp:revision>
  <dcterms:created xsi:type="dcterms:W3CDTF">2016-07-02T01:51:00Z</dcterms:created>
  <dcterms:modified xsi:type="dcterms:W3CDTF">2016-07-02T01:51:00Z</dcterms:modified>
</cp:coreProperties>
</file>