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E1301" w14:textId="27EDF1BC" w:rsidR="00CC34F8" w:rsidRDefault="00EA039B" w:rsidP="00C14002">
      <w:pPr>
        <w:spacing w:line="480" w:lineRule="auto"/>
        <w:ind w:firstLine="720"/>
        <w:rPr>
          <w:rFonts w:ascii="Times New Roman" w:hAnsi="Times New Roman" w:cs="Times New Roman"/>
        </w:rPr>
      </w:pPr>
      <w:bookmarkStart w:id="0" w:name="_GoBack"/>
      <w:bookmarkEnd w:id="0"/>
      <w:r>
        <w:rPr>
          <w:rFonts w:ascii="Times New Roman" w:hAnsi="Times New Roman" w:cs="Times New Roman"/>
        </w:rPr>
        <w:t xml:space="preserve">Many </w:t>
      </w:r>
      <w:proofErr w:type="gramStart"/>
      <w:r w:rsidR="005A7CE1" w:rsidRPr="00960D0C">
        <w:rPr>
          <w:rFonts w:ascii="Times New Roman" w:hAnsi="Times New Roman" w:cs="Times New Roman"/>
        </w:rPr>
        <w:t>scholars</w:t>
      </w:r>
      <w:proofErr w:type="gramEnd"/>
      <w:r w:rsidR="005A7CE1" w:rsidRPr="00960D0C">
        <w:rPr>
          <w:rFonts w:ascii="Times New Roman" w:hAnsi="Times New Roman" w:cs="Times New Roman"/>
        </w:rPr>
        <w:t xml:space="preserve"> address, and critique areas of concern in digital rhetoric</w:t>
      </w:r>
      <w:r w:rsidR="005A7CE1">
        <w:rPr>
          <w:rFonts w:ascii="Times New Roman" w:hAnsi="Times New Roman" w:cs="Times New Roman"/>
        </w:rPr>
        <w:t xml:space="preserve"> and how these issues may or may not impact </w:t>
      </w:r>
      <w:r w:rsidR="005A7CE1" w:rsidRPr="00960D0C">
        <w:rPr>
          <w:rFonts w:ascii="Times New Roman" w:hAnsi="Times New Roman" w:cs="Times New Roman"/>
        </w:rPr>
        <w:t xml:space="preserve">writing. Much like rhetoric, digital rhetoric has no clear and generally agreed upon definition. With many different definitions there are various similar and conflicting approaches to </w:t>
      </w:r>
      <w:r w:rsidR="00E17FDF">
        <w:rPr>
          <w:rFonts w:ascii="Times New Roman" w:hAnsi="Times New Roman" w:cs="Times New Roman"/>
        </w:rPr>
        <w:t>studies and scholarship in digital rhetoric</w:t>
      </w:r>
      <w:r w:rsidR="005A7CE1" w:rsidRPr="00960D0C">
        <w:rPr>
          <w:rFonts w:ascii="Times New Roman" w:hAnsi="Times New Roman" w:cs="Times New Roman"/>
        </w:rPr>
        <w:t xml:space="preserve">. The lack of a universal definition, however, is not necessarily negative. Scholars in the field have the freedom to explore many different areas of interest to digital rhetoric. However, the result of this can be a large amount of attention is given to defining digital rhetoric, understanding what it means, and developing theories based on these </w:t>
      </w:r>
      <w:r w:rsidR="00920872">
        <w:rPr>
          <w:rFonts w:ascii="Times New Roman" w:hAnsi="Times New Roman" w:cs="Times New Roman"/>
        </w:rPr>
        <w:t>definitions and understandings.</w:t>
      </w:r>
    </w:p>
    <w:p w14:paraId="7B455CCE" w14:textId="7C5FDD3F" w:rsidR="005A7CE1" w:rsidRPr="00960D0C" w:rsidRDefault="005A7CE1" w:rsidP="005A7CE1">
      <w:pPr>
        <w:spacing w:line="480" w:lineRule="auto"/>
        <w:ind w:firstLine="720"/>
        <w:rPr>
          <w:rFonts w:ascii="Times New Roman" w:hAnsi="Times New Roman" w:cs="Times New Roman"/>
        </w:rPr>
      </w:pPr>
      <w:r w:rsidRPr="00960D0C">
        <w:rPr>
          <w:rFonts w:ascii="Times New Roman" w:hAnsi="Times New Roman" w:cs="Times New Roman"/>
        </w:rPr>
        <w:t>The drawback of this is the attention given to definition and theory in digital rhetoric, and a lack of scholarly work in application. Currently, there exist numerous appeals to scholars to critically address and think through many issues pertaining to technology</w:t>
      </w:r>
      <w:r w:rsidR="008C2BAB">
        <w:rPr>
          <w:rFonts w:ascii="Times New Roman" w:hAnsi="Times New Roman" w:cs="Times New Roman"/>
        </w:rPr>
        <w:t xml:space="preserve">, such as </w:t>
      </w:r>
      <w:r w:rsidR="00CC34F8">
        <w:rPr>
          <w:rFonts w:ascii="Times New Roman" w:hAnsi="Times New Roman" w:cs="Times New Roman"/>
        </w:rPr>
        <w:t xml:space="preserve">interface theory, glitch, </w:t>
      </w:r>
      <w:proofErr w:type="spellStart"/>
      <w:r w:rsidR="00CC34F8">
        <w:rPr>
          <w:rFonts w:ascii="Times New Roman" w:hAnsi="Times New Roman" w:cs="Times New Roman"/>
        </w:rPr>
        <w:t>blackbox</w:t>
      </w:r>
      <w:proofErr w:type="spellEnd"/>
      <w:r w:rsidR="00CC34F8">
        <w:rPr>
          <w:rFonts w:ascii="Times New Roman" w:hAnsi="Times New Roman" w:cs="Times New Roman"/>
        </w:rPr>
        <w:t xml:space="preserve"> tech</w:t>
      </w:r>
      <w:r w:rsidR="008C2BAB">
        <w:rPr>
          <w:rFonts w:ascii="Times New Roman" w:hAnsi="Times New Roman" w:cs="Times New Roman"/>
        </w:rPr>
        <w:t>nology, multimodal composition</w:t>
      </w:r>
      <w:r w:rsidRPr="00960D0C">
        <w:rPr>
          <w:rFonts w:ascii="Times New Roman" w:hAnsi="Times New Roman" w:cs="Times New Roman"/>
        </w:rPr>
        <w:t xml:space="preserve"> and</w:t>
      </w:r>
      <w:r w:rsidR="008C2BAB">
        <w:rPr>
          <w:rFonts w:ascii="Times New Roman" w:hAnsi="Times New Roman" w:cs="Times New Roman"/>
        </w:rPr>
        <w:t xml:space="preserve"> digital literacies. </w:t>
      </w:r>
      <w:r w:rsidRPr="00960D0C">
        <w:rPr>
          <w:rFonts w:ascii="Times New Roman" w:hAnsi="Times New Roman" w:cs="Times New Roman"/>
        </w:rPr>
        <w:t xml:space="preserve">These areas of study include work in understanding the role of technology in the classroom, its social use and the implications of both in our daily lives and writing. </w:t>
      </w:r>
    </w:p>
    <w:p w14:paraId="35D303CB" w14:textId="697047E1" w:rsidR="005A7CE1" w:rsidRDefault="005A7CE1" w:rsidP="005A7CE1">
      <w:pPr>
        <w:spacing w:line="480" w:lineRule="auto"/>
        <w:ind w:firstLine="720"/>
        <w:rPr>
          <w:rFonts w:ascii="Times New Roman" w:hAnsi="Times New Roman" w:cs="Times New Roman"/>
          <w:highlight w:val="green"/>
        </w:rPr>
      </w:pPr>
      <w:r w:rsidRPr="00960D0C">
        <w:rPr>
          <w:rFonts w:ascii="Times New Roman" w:hAnsi="Times New Roman" w:cs="Times New Roman"/>
        </w:rPr>
        <w:t xml:space="preserve">All </w:t>
      </w:r>
      <w:r>
        <w:rPr>
          <w:rFonts w:ascii="Times New Roman" w:hAnsi="Times New Roman" w:cs="Times New Roman"/>
        </w:rPr>
        <w:t xml:space="preserve">of the theory </w:t>
      </w:r>
      <w:r w:rsidRPr="00960D0C">
        <w:rPr>
          <w:rFonts w:ascii="Times New Roman" w:hAnsi="Times New Roman" w:cs="Times New Roman"/>
        </w:rPr>
        <w:t xml:space="preserve">discussed within digital rhetoric, and creates a lot of good conversation, but what does it do aside from </w:t>
      </w:r>
      <w:proofErr w:type="gramStart"/>
      <w:r w:rsidRPr="00960D0C">
        <w:rPr>
          <w:rFonts w:ascii="Times New Roman" w:hAnsi="Times New Roman" w:cs="Times New Roman"/>
        </w:rPr>
        <w:t>draw</w:t>
      </w:r>
      <w:proofErr w:type="gramEnd"/>
      <w:r w:rsidRPr="00960D0C">
        <w:rPr>
          <w:rFonts w:ascii="Times New Roman" w:hAnsi="Times New Roman" w:cs="Times New Roman"/>
        </w:rPr>
        <w:t xml:space="preserve"> our attention to it? Equal attention also needs to be given to how we incorporate these theories in the composition classroom</w:t>
      </w:r>
      <w:r w:rsidR="00A01838">
        <w:rPr>
          <w:rFonts w:ascii="Times New Roman" w:hAnsi="Times New Roman" w:cs="Times New Roman"/>
        </w:rPr>
        <w:t>, or a writing intensive classroom</w:t>
      </w:r>
      <w:r w:rsidRPr="00960D0C">
        <w:rPr>
          <w:rFonts w:ascii="Times New Roman" w:hAnsi="Times New Roman" w:cs="Times New Roman"/>
        </w:rPr>
        <w:t xml:space="preserve">. Digital rhetoric can no longer to afford to primarily focus on theory, and/or build upon preexisting theories. </w:t>
      </w:r>
      <w:r w:rsidRPr="002425DD">
        <w:rPr>
          <w:rFonts w:ascii="Times New Roman" w:hAnsi="Times New Roman" w:cs="Times New Roman"/>
          <w:highlight w:val="green"/>
        </w:rPr>
        <w:t>It’s time for the call to shift from pushing scholars to be aware of the technology and how it impacts our writing, and start incorporating more of the theory into our pedagogy. Using assignments that allow for theories to be applied in the classroom also exposes students to the theoretical work done in digital rhetoric in a p</w:t>
      </w:r>
      <w:r w:rsidR="002425DD">
        <w:rPr>
          <w:rFonts w:ascii="Times New Roman" w:hAnsi="Times New Roman" w:cs="Times New Roman"/>
          <w:highlight w:val="green"/>
        </w:rPr>
        <w:t xml:space="preserve">ractical, and engaging manner and </w:t>
      </w:r>
      <w:r w:rsidRPr="004759E4">
        <w:rPr>
          <w:rFonts w:ascii="Times New Roman" w:hAnsi="Times New Roman" w:cs="Times New Roman"/>
        </w:rPr>
        <w:t xml:space="preserve">look toward the development of assignments that aim to bridge the gap between theory and </w:t>
      </w:r>
      <w:r w:rsidRPr="004759E4">
        <w:rPr>
          <w:rFonts w:ascii="Times New Roman" w:hAnsi="Times New Roman" w:cs="Times New Roman"/>
        </w:rPr>
        <w:lastRenderedPageBreak/>
        <w:t>application for scholars, instructors and students to use and further develop their writing skills.</w:t>
      </w:r>
      <w:r w:rsidR="0017260A" w:rsidRPr="004759E4">
        <w:rPr>
          <w:rFonts w:ascii="Times New Roman" w:hAnsi="Times New Roman" w:cs="Times New Roman"/>
        </w:rPr>
        <w:t xml:space="preserve"> </w:t>
      </w:r>
      <w:r w:rsidR="0017260A">
        <w:rPr>
          <w:rFonts w:ascii="Times New Roman" w:hAnsi="Times New Roman" w:cs="Times New Roman"/>
          <w:highlight w:val="green"/>
        </w:rPr>
        <w:t>(Three categories to help classify assignments.)</w:t>
      </w:r>
    </w:p>
    <w:p w14:paraId="07D9C53F" w14:textId="57FBCCAA" w:rsidR="00FC2942" w:rsidRPr="003A1523" w:rsidRDefault="004759E4" w:rsidP="003A1523">
      <w:pPr>
        <w:spacing w:line="480" w:lineRule="auto"/>
        <w:ind w:firstLine="720"/>
        <w:rPr>
          <w:rFonts w:ascii="Times New Roman" w:hAnsi="Times New Roman" w:cs="Times New Roman"/>
          <w:color w:val="1A1A1A"/>
        </w:rPr>
      </w:pPr>
      <w:r>
        <w:rPr>
          <w:rFonts w:ascii="Times New Roman" w:hAnsi="Times New Roman" w:cs="Times New Roman"/>
          <w:color w:val="1A1A1A"/>
        </w:rPr>
        <w:t>(</w:t>
      </w:r>
      <w:proofErr w:type="gramStart"/>
      <w:r>
        <w:rPr>
          <w:rFonts w:ascii="Times New Roman" w:hAnsi="Times New Roman" w:cs="Times New Roman"/>
          <w:color w:val="1A1A1A"/>
        </w:rPr>
        <w:t>brief</w:t>
      </w:r>
      <w:proofErr w:type="gramEnd"/>
      <w:r>
        <w:rPr>
          <w:rFonts w:ascii="Times New Roman" w:hAnsi="Times New Roman" w:cs="Times New Roman"/>
          <w:color w:val="1A1A1A"/>
        </w:rPr>
        <w:t xml:space="preserve"> history of digital rhetoric) </w:t>
      </w:r>
      <w:r w:rsidR="00FC2942">
        <w:rPr>
          <w:rFonts w:ascii="Times New Roman" w:hAnsi="Times New Roman" w:cs="Times New Roman"/>
          <w:color w:val="1A1A1A"/>
        </w:rPr>
        <w:t xml:space="preserve">Part of the problem, as it </w:t>
      </w:r>
      <w:r w:rsidR="00F24BE0">
        <w:rPr>
          <w:rFonts w:ascii="Times New Roman" w:hAnsi="Times New Roman" w:cs="Times New Roman"/>
          <w:color w:val="1A1A1A"/>
        </w:rPr>
        <w:t>often is, stems from the many different</w:t>
      </w:r>
      <w:r w:rsidR="00FC2942">
        <w:rPr>
          <w:rFonts w:ascii="Times New Roman" w:hAnsi="Times New Roman" w:cs="Times New Roman"/>
          <w:color w:val="1A1A1A"/>
        </w:rPr>
        <w:t xml:space="preserve"> definition</w:t>
      </w:r>
      <w:r w:rsidR="00C65F3A">
        <w:rPr>
          <w:rFonts w:ascii="Times New Roman" w:hAnsi="Times New Roman" w:cs="Times New Roman"/>
          <w:color w:val="1A1A1A"/>
        </w:rPr>
        <w:t>s</w:t>
      </w:r>
      <w:r w:rsidR="00FC2942">
        <w:rPr>
          <w:rFonts w:ascii="Times New Roman" w:hAnsi="Times New Roman" w:cs="Times New Roman"/>
          <w:color w:val="1A1A1A"/>
        </w:rPr>
        <w:t xml:space="preserve"> and understandings or approaches to digital rhetoric. </w:t>
      </w:r>
      <w:r w:rsidR="00FC2942" w:rsidRPr="00EC3A62">
        <w:rPr>
          <w:rFonts w:ascii="Times New Roman" w:hAnsi="Times New Roman" w:cs="Times New Roman"/>
        </w:rPr>
        <w:t>Richard Lanham coined</w:t>
      </w:r>
      <w:r w:rsidR="00FC2942">
        <w:rPr>
          <w:rFonts w:ascii="Times New Roman" w:hAnsi="Times New Roman" w:cs="Times New Roman"/>
        </w:rPr>
        <w:t xml:space="preserve"> the term digital rhetoric in 1993 in his book </w:t>
      </w:r>
      <w:r w:rsidR="00FC2942" w:rsidRPr="00EC3A62">
        <w:rPr>
          <w:rFonts w:ascii="Times New Roman" w:hAnsi="Times New Roman" w:cs="Times New Roman"/>
          <w:i/>
        </w:rPr>
        <w:t xml:space="preserve">The Electronic Word: Democracy, Technology, and the Arts. </w:t>
      </w:r>
      <w:r w:rsidR="00FC2942" w:rsidRPr="00EC3A62">
        <w:rPr>
          <w:rFonts w:ascii="Times New Roman" w:hAnsi="Times New Roman" w:cs="Times New Roman"/>
        </w:rPr>
        <w:t>While he does not supply a specific definition he introduces the concept of a computer as a “rhetorical device as well as a logi</w:t>
      </w:r>
      <w:r w:rsidR="00F631ED">
        <w:rPr>
          <w:rFonts w:ascii="Times New Roman" w:hAnsi="Times New Roman" w:cs="Times New Roman"/>
        </w:rPr>
        <w:t xml:space="preserve">cal one” in use. </w:t>
      </w:r>
      <w:r w:rsidR="00FC2942" w:rsidRPr="00EC3A62">
        <w:rPr>
          <w:rFonts w:ascii="Times New Roman" w:hAnsi="Times New Roman" w:cs="Times New Roman"/>
        </w:rPr>
        <w:t xml:space="preserve">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w:t>
      </w:r>
      <w:r w:rsidR="00FC2942" w:rsidRPr="005A4494">
        <w:rPr>
          <w:rFonts w:ascii="Times New Roman" w:hAnsi="Times New Roman" w:cs="Times New Roman"/>
        </w:rPr>
        <w:t>text to the screen from the page, which is understandable given that this piece first app</w:t>
      </w:r>
      <w:r w:rsidR="003A1523" w:rsidRPr="005A4494">
        <w:rPr>
          <w:rFonts w:ascii="Times New Roman" w:hAnsi="Times New Roman" w:cs="Times New Roman"/>
        </w:rPr>
        <w:t>eared in 1992</w:t>
      </w:r>
      <w:r w:rsidR="00FC2942" w:rsidRPr="005A4494">
        <w:rPr>
          <w:rFonts w:ascii="Times New Roman" w:hAnsi="Times New Roman" w:cs="Times New Roman"/>
        </w:rPr>
        <w:t xml:space="preserve">. </w:t>
      </w:r>
      <w:r w:rsidR="003A1523" w:rsidRPr="005A4494">
        <w:rPr>
          <w:rFonts w:ascii="Times New Roman" w:hAnsi="Times New Roman" w:cs="Times New Roman"/>
        </w:rPr>
        <w:t>H</w:t>
      </w:r>
      <w:r w:rsidR="00FC2942" w:rsidRPr="005A4494">
        <w:rPr>
          <w:rFonts w:ascii="Times New Roman" w:hAnsi="Times New Roman" w:cs="Times New Roman"/>
        </w:rPr>
        <w:t>is view of the com</w:t>
      </w:r>
      <w:r w:rsidR="003A1523" w:rsidRPr="005A4494">
        <w:rPr>
          <w:rFonts w:ascii="Times New Roman" w:hAnsi="Times New Roman" w:cs="Times New Roman"/>
        </w:rPr>
        <w:t>puter as a rhetorical device</w:t>
      </w:r>
      <w:r w:rsidR="00FC2942" w:rsidRPr="005A4494">
        <w:rPr>
          <w:rFonts w:ascii="Times New Roman" w:hAnsi="Times New Roman" w:cs="Times New Roman"/>
        </w:rPr>
        <w:t xml:space="preserve"> allowed for scholarship to be done in digital</w:t>
      </w:r>
      <w:r w:rsidR="003A1523" w:rsidRPr="005A4494">
        <w:rPr>
          <w:rFonts w:ascii="Times New Roman" w:hAnsi="Times New Roman" w:cs="Times New Roman"/>
        </w:rPr>
        <w:t xml:space="preserve"> rhetoric. The scholarship written </w:t>
      </w:r>
      <w:r w:rsidR="00FC2942" w:rsidRPr="005A4494">
        <w:rPr>
          <w:rFonts w:ascii="Times New Roman" w:hAnsi="Times New Roman" w:cs="Times New Roman"/>
        </w:rPr>
        <w:t xml:space="preserve">in the field of digital rhetoric varies, and as such several different approaches to the study of digital rhetoric exist resulting in </w:t>
      </w:r>
      <w:r w:rsidR="003A1523" w:rsidRPr="005A4494">
        <w:rPr>
          <w:rFonts w:ascii="Times New Roman" w:hAnsi="Times New Roman" w:cs="Times New Roman"/>
        </w:rPr>
        <w:t xml:space="preserve">no </w:t>
      </w:r>
      <w:r w:rsidR="005A4494">
        <w:rPr>
          <w:rFonts w:ascii="Times New Roman" w:hAnsi="Times New Roman" w:cs="Times New Roman"/>
        </w:rPr>
        <w:t xml:space="preserve">generally </w:t>
      </w:r>
      <w:r w:rsidR="003A1523" w:rsidRPr="005A4494">
        <w:rPr>
          <w:rFonts w:ascii="Times New Roman" w:hAnsi="Times New Roman" w:cs="Times New Roman"/>
        </w:rPr>
        <w:t>agreed upon definition.</w:t>
      </w:r>
      <w:r w:rsidR="0026170F">
        <w:rPr>
          <w:rFonts w:ascii="Times New Roman" w:hAnsi="Times New Roman" w:cs="Times New Roman"/>
        </w:rPr>
        <w:t xml:space="preserve"> </w:t>
      </w:r>
      <w:r w:rsidR="0026170F" w:rsidRPr="00AE5F14">
        <w:rPr>
          <w:rFonts w:ascii="Times New Roman" w:hAnsi="Times New Roman" w:cs="Times New Roman"/>
          <w:highlight w:val="green"/>
        </w:rPr>
        <w:t>(This, of cour</w:t>
      </w:r>
      <w:r w:rsidR="005A4494" w:rsidRPr="00AE5F14">
        <w:rPr>
          <w:rFonts w:ascii="Times New Roman" w:hAnsi="Times New Roman" w:cs="Times New Roman"/>
          <w:highlight w:val="green"/>
        </w:rPr>
        <w:t>se, is the case with many terms. The lack of a generally agreed upon definition is not necessarily bad. In fact, it is my opinion that as developments and advancements in technology continue, which we know they will, the lack of a universal definition will be beneficial as no such definition will limit work done within digital rhetoric.)</w:t>
      </w:r>
      <w:r w:rsidR="005A4494">
        <w:rPr>
          <w:rFonts w:ascii="Times New Roman" w:hAnsi="Times New Roman" w:cs="Times New Roman"/>
        </w:rPr>
        <w:t xml:space="preserve"> </w:t>
      </w:r>
    </w:p>
    <w:p w14:paraId="6F916EB1" w14:textId="77777777" w:rsidR="00910E81" w:rsidRDefault="00FC2942" w:rsidP="00FC2942">
      <w:pPr>
        <w:spacing w:line="480" w:lineRule="auto"/>
        <w:ind w:firstLine="720"/>
        <w:rPr>
          <w:rFonts w:ascii="Times New Roman" w:hAnsi="Times New Roman" w:cs="Times New Roman"/>
        </w:rPr>
      </w:pPr>
      <w:r w:rsidRPr="00EC3A62">
        <w:rPr>
          <w:rFonts w:ascii="Times New Roman" w:hAnsi="Times New Roman" w:cs="Times New Roman"/>
        </w:rPr>
        <w:t xml:space="preserve"> </w:t>
      </w:r>
      <w:r w:rsidR="003A38C4">
        <w:rPr>
          <w:rFonts w:ascii="Times New Roman" w:hAnsi="Times New Roman" w:cs="Times New Roman"/>
        </w:rPr>
        <w:t>In the early 2000s attention retur</w:t>
      </w:r>
      <w:r w:rsidR="00086BD3">
        <w:rPr>
          <w:rFonts w:ascii="Times New Roman" w:hAnsi="Times New Roman" w:cs="Times New Roman"/>
        </w:rPr>
        <w:t xml:space="preserve">ned to digital rhetoric. It, of course, is no coincidence </w:t>
      </w:r>
      <w:r w:rsidR="00A31F0F">
        <w:rPr>
          <w:rFonts w:ascii="Times New Roman" w:hAnsi="Times New Roman" w:cs="Times New Roman"/>
        </w:rPr>
        <w:t xml:space="preserve">that this occurred during the beginning of public use of social media networking sites, and </w:t>
      </w:r>
      <w:r w:rsidR="00910E81">
        <w:rPr>
          <w:rFonts w:ascii="Times New Roman" w:hAnsi="Times New Roman" w:cs="Times New Roman"/>
        </w:rPr>
        <w:t xml:space="preserve">as a generation of students entered college classrooms </w:t>
      </w:r>
    </w:p>
    <w:p w14:paraId="4870B1FE" w14:textId="28EEBE96" w:rsidR="00FC2942" w:rsidRPr="00C8553F" w:rsidRDefault="00FC2942" w:rsidP="00FC2942">
      <w:pPr>
        <w:spacing w:line="480" w:lineRule="auto"/>
        <w:ind w:firstLine="720"/>
        <w:rPr>
          <w:rFonts w:ascii="Times New Roman" w:hAnsi="Times New Roman" w:cs="Times New Roman"/>
        </w:rPr>
      </w:pPr>
      <w:proofErr w:type="spellStart"/>
      <w:r w:rsidRPr="00EC3A62">
        <w:rPr>
          <w:rFonts w:ascii="Times New Roman" w:hAnsi="Times New Roman" w:cs="Times New Roman"/>
        </w:rPr>
        <w:t>Zappen</w:t>
      </w:r>
      <w:proofErr w:type="spellEnd"/>
      <w:r w:rsidRPr="00EC3A62">
        <w:rPr>
          <w:rFonts w:ascii="Times New Roman" w:hAnsi="Times New Roman" w:cs="Times New Roman"/>
        </w:rPr>
        <w:t xml:space="preserve"> (2005) in “</w:t>
      </w:r>
      <w:r w:rsidRPr="00EC3A62">
        <w:rPr>
          <w:rFonts w:ascii="Times New Roman" w:hAnsi="Times New Roman" w:cs="Times New Roman"/>
          <w:lang w:eastAsia="ja-JP"/>
        </w:rPr>
        <w:t>Digital rhetoric: Toward an integrated theory”</w:t>
      </w:r>
      <w:r w:rsidRPr="00EC3A62">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He situates his understanding of digital rhetoric within the digital space the writing and communication take place. This definition thus occupies itself more in the realm of the technology used to write and communicate than the</w:t>
      </w:r>
      <w:r w:rsidR="00AE5F14">
        <w:rPr>
          <w:rFonts w:ascii="Times New Roman" w:hAnsi="Times New Roman" w:cs="Times New Roman"/>
        </w:rPr>
        <w:t xml:space="preserve"> strategies used. </w:t>
      </w:r>
      <w:r w:rsidR="00074424">
        <w:rPr>
          <w:rFonts w:ascii="Times New Roman" w:hAnsi="Times New Roman" w:cs="Times New Roman"/>
        </w:rPr>
        <w:t xml:space="preserve">So, while it helps to create awareness and understanding for what digital rhetoric is, or can be, </w:t>
      </w:r>
      <w:r w:rsidR="00074424" w:rsidRPr="00C65F3A">
        <w:rPr>
          <w:rFonts w:ascii="Times New Roman" w:hAnsi="Times New Roman" w:cs="Times New Roman"/>
          <w:highlight w:val="green"/>
        </w:rPr>
        <w:t>it does not assist in</w:t>
      </w:r>
      <w:r w:rsidR="00412E45" w:rsidRPr="00C65F3A">
        <w:rPr>
          <w:rFonts w:ascii="Times New Roman" w:hAnsi="Times New Roman" w:cs="Times New Roman"/>
          <w:highlight w:val="green"/>
        </w:rPr>
        <w:t xml:space="preserve"> </w:t>
      </w:r>
      <w:r w:rsidR="005A7CE1">
        <w:rPr>
          <w:rFonts w:ascii="Times New Roman" w:hAnsi="Times New Roman" w:cs="Times New Roman"/>
          <w:highlight w:val="green"/>
        </w:rPr>
        <w:t>moving beyond definition and applying this specific view of digital rhetoric to practice.</w:t>
      </w:r>
    </w:p>
    <w:p w14:paraId="69CBBF13" w14:textId="77777777" w:rsidR="00584F88" w:rsidRDefault="00E20992" w:rsidP="00FC2942">
      <w:pPr>
        <w:spacing w:line="480" w:lineRule="auto"/>
        <w:ind w:firstLine="360"/>
        <w:rPr>
          <w:rFonts w:ascii="Times New Roman" w:hAnsi="Times New Roman" w:cs="Times New Roman"/>
          <w:color w:val="1C1C1C"/>
        </w:rPr>
      </w:pPr>
      <w:r>
        <w:rPr>
          <w:rFonts w:ascii="Times New Roman" w:hAnsi="Times New Roman" w:cs="Times New Roman"/>
        </w:rPr>
        <w:t xml:space="preserve">(2009 brings us) </w:t>
      </w:r>
      <w:r w:rsidR="00FC2942" w:rsidRPr="00C8553F">
        <w:rPr>
          <w:rFonts w:ascii="Times New Roman" w:hAnsi="Times New Roman" w:cs="Times New Roman"/>
        </w:rPr>
        <w:t xml:space="preserve">Ian </w:t>
      </w:r>
      <w:proofErr w:type="gramStart"/>
      <w:r w:rsidR="00FC2942" w:rsidRPr="00C8553F">
        <w:rPr>
          <w:rFonts w:ascii="Times New Roman" w:hAnsi="Times New Roman" w:cs="Times New Roman"/>
        </w:rPr>
        <w:t>Bogost,</w:t>
      </w:r>
      <w:proofErr w:type="gramEnd"/>
      <w:r w:rsidR="00FC2942" w:rsidRPr="00C8553F">
        <w:rPr>
          <w:rFonts w:ascii="Times New Roman" w:hAnsi="Times New Roman" w:cs="Times New Roman"/>
        </w:rPr>
        <w:t xml:space="preserve"> prefers to view digital </w:t>
      </w:r>
      <w:r w:rsidR="00C778A0">
        <w:rPr>
          <w:rFonts w:ascii="Times New Roman" w:hAnsi="Times New Roman" w:cs="Times New Roman"/>
        </w:rPr>
        <w:t>rhetoric as procedural rhetoric, and i</w:t>
      </w:r>
      <w:r w:rsidR="00FC2942" w:rsidRPr="00EC3A62">
        <w:rPr>
          <w:rFonts w:ascii="Times New Roman" w:hAnsi="Times New Roman" w:cs="Times New Roman"/>
        </w:rPr>
        <w:t xml:space="preserve">n his 2009 book </w:t>
      </w:r>
      <w:proofErr w:type="spellStart"/>
      <w:r w:rsidR="00FC2942" w:rsidRPr="00EC3A62">
        <w:rPr>
          <w:rFonts w:ascii="Times New Roman" w:hAnsi="Times New Roman" w:cs="Times New Roman"/>
        </w:rPr>
        <w:t>Bogost</w:t>
      </w:r>
      <w:proofErr w:type="spellEnd"/>
      <w:r w:rsidR="00FC2942" w:rsidRPr="00EC3A62">
        <w:rPr>
          <w:rFonts w:ascii="Times New Roman" w:hAnsi="Times New Roman" w:cs="Times New Roman"/>
        </w:rPr>
        <w:t xml:space="preserve"> defines procedural rhetoric as “</w:t>
      </w:r>
      <w:r w:rsidR="00FC2942" w:rsidRPr="00EC3A62">
        <w:rPr>
          <w:rFonts w:ascii="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of using a computer. </w:t>
      </w:r>
      <w:proofErr w:type="spellStart"/>
      <w:r w:rsidR="00FC2942" w:rsidRPr="00EC3A62">
        <w:rPr>
          <w:rFonts w:ascii="Times New Roman" w:hAnsi="Times New Roman" w:cs="Times New Roman"/>
          <w:color w:val="1C1C1C"/>
        </w:rPr>
        <w:t>Bogost</w:t>
      </w:r>
      <w:proofErr w:type="spellEnd"/>
      <w:r w:rsidR="00FC2942" w:rsidRPr="00EC3A62">
        <w:rPr>
          <w:rFonts w:ascii="Times New Roman" w:hAnsi="Times New Roman" w:cs="Times New Roman"/>
          <w:color w:val="1C1C1C"/>
        </w:rPr>
        <w:t xml:space="preserve"> views these practices as equally as persuasive as verbal and visual forms of communication. However, rather than the persuasion done in alphabetic text or multiple modes with a knowledge of language and images it is achieved as a result of the procedural nature of computer code. </w:t>
      </w:r>
    </w:p>
    <w:p w14:paraId="26692847" w14:textId="486E2F84" w:rsidR="00FC2942" w:rsidRPr="00EC3A62" w:rsidRDefault="00FC2942" w:rsidP="00FC2942">
      <w:pPr>
        <w:spacing w:line="480" w:lineRule="auto"/>
        <w:ind w:firstLine="360"/>
        <w:rPr>
          <w:rFonts w:ascii="Times New Roman" w:hAnsi="Times New Roman" w:cs="Times New Roman"/>
          <w:color w:val="1C1C1C"/>
        </w:rPr>
      </w:pPr>
      <w:r w:rsidRPr="00EC3A62">
        <w:rPr>
          <w:rFonts w:ascii="Times New Roman" w:hAnsi="Times New Roman" w:cs="Times New Roman"/>
          <w:color w:val="1C1C1C"/>
        </w:rPr>
        <w:t xml:space="preserve">Therefore, to compose media within a computer is “the art of using processes persuasively” (p.). </w:t>
      </w:r>
      <w:r w:rsidRPr="00EC3A62">
        <w:rPr>
          <w:rFonts w:ascii="Times New Roman" w:hAnsi="Times New Roman" w:cs="Times New Roman"/>
        </w:rPr>
        <w:t>His work in procedural rhetoric pushes scholars to move beyond the view that the technologies we use are simply</w:t>
      </w:r>
      <w:r w:rsidR="002B52D6">
        <w:rPr>
          <w:rFonts w:ascii="Times New Roman" w:hAnsi="Times New Roman" w:cs="Times New Roman"/>
        </w:rPr>
        <w:t xml:space="preserve"> tools available to us. This type of </w:t>
      </w:r>
      <w:r w:rsidRPr="00EC3A62">
        <w:rPr>
          <w:rFonts w:ascii="Times New Roman" w:hAnsi="Times New Roman" w:cs="Times New Roman"/>
        </w:rPr>
        <w:t xml:space="preserve">procedural rhetoric </w:t>
      </w:r>
      <w:r w:rsidR="00777945">
        <w:rPr>
          <w:rFonts w:ascii="Times New Roman" w:hAnsi="Times New Roman" w:cs="Times New Roman"/>
        </w:rPr>
        <w:t xml:space="preserve">falls </w:t>
      </w:r>
      <w:r w:rsidRPr="00EC3A62">
        <w:rPr>
          <w:rFonts w:ascii="Times New Roman" w:hAnsi="Times New Roman" w:cs="Times New Roman"/>
        </w:rPr>
        <w:t>under the umbrella of digital rheto</w:t>
      </w:r>
      <w:r w:rsidR="00520400">
        <w:rPr>
          <w:rFonts w:ascii="Times New Roman" w:hAnsi="Times New Roman" w:cs="Times New Roman"/>
        </w:rPr>
        <w:t>ric because “using processes persuasively</w:t>
      </w:r>
      <w:r w:rsidRPr="00EC3A62">
        <w:rPr>
          <w:rFonts w:ascii="Times New Roman" w:hAnsi="Times New Roman" w:cs="Times New Roman"/>
        </w:rPr>
        <w:t xml:space="preserve">” </w:t>
      </w:r>
      <w:r w:rsidR="00520400">
        <w:rPr>
          <w:rFonts w:ascii="Times New Roman" w:hAnsi="Times New Roman" w:cs="Times New Roman"/>
        </w:rPr>
        <w:t xml:space="preserve">in the </w:t>
      </w:r>
      <w:r w:rsidRPr="00EC3A62">
        <w:rPr>
          <w:rFonts w:ascii="Times New Roman" w:hAnsi="Times New Roman" w:cs="Times New Roman"/>
        </w:rPr>
        <w:t>digital spaces w</w:t>
      </w:r>
      <w:r w:rsidR="00777945">
        <w:rPr>
          <w:rFonts w:ascii="Times New Roman" w:hAnsi="Times New Roman" w:cs="Times New Roman"/>
        </w:rPr>
        <w:t xml:space="preserve">e compose in, and inhabit, make it </w:t>
      </w:r>
      <w:r w:rsidRPr="00EC3A62">
        <w:rPr>
          <w:rFonts w:ascii="Times New Roman" w:hAnsi="Times New Roman" w:cs="Times New Roman"/>
        </w:rPr>
        <w:t xml:space="preserve">impossible to separate any understanding of digital rhetoric from the processes we engage in to accomplish communication.  </w:t>
      </w:r>
    </w:p>
    <w:p w14:paraId="2B3AFED1" w14:textId="77777777" w:rsidR="00FC2942" w:rsidRPr="00C06852" w:rsidRDefault="00FC2942" w:rsidP="00FC2942">
      <w:pPr>
        <w:pStyle w:val="NormalWeb"/>
        <w:spacing w:line="480" w:lineRule="auto"/>
        <w:ind w:left="450" w:hanging="90"/>
        <w:rPr>
          <w:i/>
          <w:iCs/>
        </w:rPr>
      </w:pPr>
      <w:r w:rsidRPr="00C06852">
        <w:rPr>
          <w:color w:val="1C1C1C"/>
        </w:rPr>
        <w:t xml:space="preserve">In Elizabeth </w:t>
      </w:r>
      <w:proofErr w:type="spellStart"/>
      <w:r w:rsidRPr="00C06852">
        <w:t>Losh’s</w:t>
      </w:r>
      <w:proofErr w:type="spellEnd"/>
      <w:r w:rsidRPr="00C06852">
        <w:t xml:space="preserve"> 2009 book </w:t>
      </w:r>
      <w:proofErr w:type="spellStart"/>
      <w:proofErr w:type="gramStart"/>
      <w:r w:rsidRPr="00C06852">
        <w:rPr>
          <w:i/>
          <w:iCs/>
        </w:rPr>
        <w:t>Virtualpolitik</w:t>
      </w:r>
      <w:proofErr w:type="spellEnd"/>
      <w:r w:rsidRPr="00C06852">
        <w:rPr>
          <w:i/>
          <w:iCs/>
        </w:rPr>
        <w:t xml:space="preserve"> :</w:t>
      </w:r>
      <w:proofErr w:type="gramEnd"/>
      <w:r w:rsidRPr="00C06852">
        <w:rPr>
          <w:i/>
          <w:iCs/>
        </w:rPr>
        <w:t xml:space="preserve"> An electronic history of government</w:t>
      </w:r>
    </w:p>
    <w:p w14:paraId="052AEF06" w14:textId="35ADAEFA" w:rsidR="00FC2942" w:rsidRPr="00C06852" w:rsidRDefault="00FC2942" w:rsidP="00777945">
      <w:pPr>
        <w:pStyle w:val="NormalWeb"/>
        <w:spacing w:line="480" w:lineRule="auto"/>
        <w:ind w:left="450" w:hanging="450"/>
      </w:pPr>
      <w:proofErr w:type="gramStart"/>
      <w:r w:rsidRPr="00C06852">
        <w:rPr>
          <w:i/>
          <w:iCs/>
        </w:rPr>
        <w:t>media</w:t>
      </w:r>
      <w:proofErr w:type="gramEnd"/>
      <w:r w:rsidRPr="00C06852">
        <w:rPr>
          <w:i/>
          <w:iCs/>
        </w:rPr>
        <w:t>-making in a time of war, scandal, disaster, miscommunication, and mistakes</w:t>
      </w:r>
      <w:r w:rsidR="00777945" w:rsidRPr="00C06852">
        <w:rPr>
          <w:i/>
          <w:iCs/>
        </w:rPr>
        <w:t xml:space="preserve"> she provides us</w:t>
      </w:r>
      <w:r w:rsidR="00777945" w:rsidRPr="00C06852">
        <w:t xml:space="preserve"> one of the more comprehensive </w:t>
      </w:r>
      <w:r w:rsidRPr="00C06852">
        <w:t>definition</w:t>
      </w:r>
      <w:r w:rsidR="00777945" w:rsidRPr="00C06852">
        <w:t>s of digital rhetoric to date.</w:t>
      </w:r>
    </w:p>
    <w:p w14:paraId="5B206550" w14:textId="77777777" w:rsidR="00FC2942" w:rsidRPr="00C06852" w:rsidRDefault="00FC2942" w:rsidP="00FC2942">
      <w:pPr>
        <w:pStyle w:val="NormalWeb"/>
        <w:numPr>
          <w:ilvl w:val="0"/>
          <w:numId w:val="2"/>
        </w:numPr>
        <w:spacing w:line="480" w:lineRule="auto"/>
      </w:pPr>
      <w:r w:rsidRPr="00C06852">
        <w:t>The conventions of new digital genres that are used for everyday discourse, as we as for special occasions, in average people’s lives.</w:t>
      </w:r>
    </w:p>
    <w:p w14:paraId="04DB8762" w14:textId="77777777" w:rsidR="00FC2942" w:rsidRPr="00C06852" w:rsidRDefault="00FC2942" w:rsidP="00FC2942">
      <w:pPr>
        <w:pStyle w:val="NormalWeb"/>
        <w:numPr>
          <w:ilvl w:val="0"/>
          <w:numId w:val="2"/>
        </w:numPr>
        <w:spacing w:line="480" w:lineRule="auto"/>
      </w:pPr>
      <w:r w:rsidRPr="00C06852">
        <w:t>Public rhetoric, often in the form of political messages from government institutions, which is represented or recorded through digital technology and disseminated via electronic distributed networks.</w:t>
      </w:r>
    </w:p>
    <w:p w14:paraId="74E55B7E" w14:textId="77777777" w:rsidR="00FC2942" w:rsidRPr="00C06852" w:rsidRDefault="00FC2942" w:rsidP="00FC2942">
      <w:pPr>
        <w:pStyle w:val="NormalWeb"/>
        <w:numPr>
          <w:ilvl w:val="0"/>
          <w:numId w:val="2"/>
        </w:numPr>
        <w:spacing w:line="480" w:lineRule="auto"/>
      </w:pPr>
      <w:r w:rsidRPr="00C06852">
        <w:t>The emerging scholarly discipline concerned with the rhetorical interpretation of computer-generated media as objects of study.</w:t>
      </w:r>
    </w:p>
    <w:p w14:paraId="1DF3E703" w14:textId="77777777" w:rsidR="00FC2942" w:rsidRPr="00C06852" w:rsidRDefault="00FC2942" w:rsidP="00FC2942">
      <w:pPr>
        <w:pStyle w:val="NormalWeb"/>
        <w:numPr>
          <w:ilvl w:val="0"/>
          <w:numId w:val="2"/>
        </w:numPr>
        <w:spacing w:line="480" w:lineRule="auto"/>
      </w:pPr>
      <w:r w:rsidRPr="00C06852">
        <w:t>Mathematical theories of communication from the field of information science, many of which attempt to quantify the amount of uncertainty in a given linguistic exchange or the likely paths through which messages travel. (p. 47 - 48)</w:t>
      </w:r>
    </w:p>
    <w:p w14:paraId="30F229D8" w14:textId="45037D61" w:rsidR="00FC2942" w:rsidRPr="00EC3A62" w:rsidRDefault="00FC2942" w:rsidP="00FC2942">
      <w:pPr>
        <w:pStyle w:val="NormalWeb"/>
        <w:spacing w:line="480" w:lineRule="auto"/>
      </w:pPr>
      <w:r w:rsidRPr="00C06852">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r w:rsidR="00755BD4">
        <w:t xml:space="preserve"> And perhaps most importantly, this is the </w:t>
      </w:r>
      <w:proofErr w:type="gramStart"/>
      <w:r w:rsidR="00755BD4">
        <w:t>all encompassing</w:t>
      </w:r>
      <w:proofErr w:type="gramEnd"/>
      <w:r w:rsidR="00755BD4">
        <w:t xml:space="preserve"> </w:t>
      </w:r>
      <w:r w:rsidR="00CC783F">
        <w:t xml:space="preserve">definition needed to help propel </w:t>
      </w:r>
      <w:r w:rsidR="006422AB">
        <w:t xml:space="preserve">curriculum in first-year composition, or any writing intensive class that wishes to </w:t>
      </w:r>
      <w:r w:rsidR="00B06CFC">
        <w:t xml:space="preserve">incorporate </w:t>
      </w:r>
      <w:r w:rsidR="00385A70">
        <w:t xml:space="preserve">technology into the classroom </w:t>
      </w:r>
      <w:r w:rsidR="006422AB">
        <w:t>forward.</w:t>
      </w:r>
    </w:p>
    <w:p w14:paraId="01AD00BC" w14:textId="77777777" w:rsidR="004B4028" w:rsidRDefault="004B4028" w:rsidP="00FC2942">
      <w:pPr>
        <w:spacing w:line="480" w:lineRule="auto"/>
        <w:ind w:firstLine="720"/>
        <w:rPr>
          <w:rFonts w:ascii="Times New Roman" w:hAnsi="Times New Roman" w:cs="Times New Roman"/>
          <w:highlight w:val="green"/>
        </w:rPr>
      </w:pPr>
    </w:p>
    <w:p w14:paraId="7486E765" w14:textId="77777777" w:rsidR="00B10F27" w:rsidRDefault="00B10F27" w:rsidP="00FC2942">
      <w:pPr>
        <w:spacing w:line="480" w:lineRule="auto"/>
        <w:ind w:firstLine="720"/>
        <w:rPr>
          <w:rFonts w:ascii="Times New Roman" w:hAnsi="Times New Roman" w:cs="Times New Roman"/>
          <w:highlight w:val="green"/>
        </w:rPr>
      </w:pPr>
      <w:r>
        <w:rPr>
          <w:rFonts w:ascii="Times New Roman" w:hAnsi="Times New Roman" w:cs="Times New Roman"/>
          <w:highlight w:val="green"/>
        </w:rPr>
        <w:t>Between 92 and 2005.</w:t>
      </w:r>
    </w:p>
    <w:p w14:paraId="713690A1" w14:textId="7667F53D" w:rsidR="00FC2942" w:rsidRPr="0071181B" w:rsidRDefault="005B2637" w:rsidP="00FC2942">
      <w:pPr>
        <w:spacing w:line="480" w:lineRule="auto"/>
        <w:ind w:firstLine="720"/>
        <w:rPr>
          <w:rFonts w:ascii="Times New Roman" w:hAnsi="Times New Roman" w:cs="Times New Roman"/>
        </w:rPr>
      </w:pPr>
      <w:r>
        <w:rPr>
          <w:rFonts w:ascii="Times New Roman" w:hAnsi="Times New Roman" w:cs="Times New Roman"/>
          <w:highlight w:val="green"/>
        </w:rPr>
        <w:t xml:space="preserve">During this same timeframe of the 90s, and mid to late 200s, </w:t>
      </w:r>
      <w:r w:rsidR="00FC2942" w:rsidRPr="00BF2366">
        <w:rPr>
          <w:rFonts w:ascii="Times New Roman" w:hAnsi="Times New Roman" w:cs="Times New Roman"/>
          <w:highlight w:val="green"/>
        </w:rPr>
        <w:t>scholars in digital rhetoric worked to define the term and create a space within the field of rhetoric</w:t>
      </w:r>
      <w:r w:rsidR="00046D6C" w:rsidRPr="00BF2366">
        <w:rPr>
          <w:rFonts w:ascii="Times New Roman" w:hAnsi="Times New Roman" w:cs="Times New Roman"/>
          <w:highlight w:val="green"/>
        </w:rPr>
        <w:t>, attention is also given to</w:t>
      </w:r>
      <w:r w:rsidR="00FC2942" w:rsidRPr="00BF2366">
        <w:rPr>
          <w:rFonts w:ascii="Times New Roman" w:hAnsi="Times New Roman" w:cs="Times New Roman"/>
          <w:highlight w:val="green"/>
        </w:rPr>
        <w:t xml:space="preserve"> other issues of tech</w:t>
      </w:r>
      <w:r w:rsidR="009621D3">
        <w:rPr>
          <w:rFonts w:ascii="Times New Roman" w:hAnsi="Times New Roman" w:cs="Times New Roman"/>
          <w:highlight w:val="green"/>
        </w:rPr>
        <w:t>nology, literacy and pedagogy. The</w:t>
      </w:r>
      <w:r w:rsidR="00FC2942" w:rsidRPr="00BF2366">
        <w:rPr>
          <w:rFonts w:ascii="Times New Roman" w:hAnsi="Times New Roman" w:cs="Times New Roman"/>
          <w:highlight w:val="green"/>
        </w:rPr>
        <w:t xml:space="preserve"> concerns over technology, its use in composition classes, and calls to action based on new or different writing practices as a result of developments in technology and its increased i</w:t>
      </w:r>
      <w:r w:rsidR="000A6807">
        <w:rPr>
          <w:rFonts w:ascii="Times New Roman" w:hAnsi="Times New Roman" w:cs="Times New Roman"/>
          <w:highlight w:val="green"/>
        </w:rPr>
        <w:t>ntegration into our daily live</w:t>
      </w:r>
      <w:r w:rsidR="0071181B" w:rsidRPr="00BF2366">
        <w:rPr>
          <w:rFonts w:ascii="Times New Roman" w:hAnsi="Times New Roman" w:cs="Times New Roman"/>
          <w:highlight w:val="green"/>
        </w:rPr>
        <w:t>s is</w:t>
      </w:r>
      <w:r w:rsidR="000A6807">
        <w:rPr>
          <w:rFonts w:ascii="Times New Roman" w:hAnsi="Times New Roman" w:cs="Times New Roman"/>
          <w:highlight w:val="green"/>
        </w:rPr>
        <w:t xml:space="preserve"> where I think </w:t>
      </w:r>
      <w:r w:rsidR="0071181B" w:rsidRPr="00BF2366">
        <w:rPr>
          <w:rFonts w:ascii="Times New Roman" w:hAnsi="Times New Roman" w:cs="Times New Roman"/>
          <w:highlight w:val="green"/>
        </w:rPr>
        <w:t>the gap between th</w:t>
      </w:r>
      <w:r w:rsidR="000A6807">
        <w:rPr>
          <w:rFonts w:ascii="Times New Roman" w:hAnsi="Times New Roman" w:cs="Times New Roman"/>
          <w:highlight w:val="green"/>
        </w:rPr>
        <w:t>eory and practice widened</w:t>
      </w:r>
      <w:r w:rsidR="0071181B" w:rsidRPr="00BF2366">
        <w:rPr>
          <w:rFonts w:ascii="Times New Roman" w:hAnsi="Times New Roman" w:cs="Times New Roman"/>
          <w:highlight w:val="green"/>
        </w:rPr>
        <w:t xml:space="preserve">. Mostly because, as we are all aware, a call or appeal based on a theory does not often include how to do it, or replicate what scholars do in </w:t>
      </w:r>
      <w:proofErr w:type="gramStart"/>
      <w:r w:rsidR="0071181B" w:rsidRPr="00BF2366">
        <w:rPr>
          <w:rFonts w:ascii="Times New Roman" w:hAnsi="Times New Roman" w:cs="Times New Roman"/>
          <w:highlight w:val="green"/>
        </w:rPr>
        <w:t>their</w:t>
      </w:r>
      <w:proofErr w:type="gramEnd"/>
      <w:r w:rsidR="0071181B" w:rsidRPr="00BF2366">
        <w:rPr>
          <w:rFonts w:ascii="Times New Roman" w:hAnsi="Times New Roman" w:cs="Times New Roman"/>
          <w:highlight w:val="green"/>
        </w:rPr>
        <w:t xml:space="preserve"> own classes. This, I believe is the result of the view of digital literacy as a basic skill all students must possess.</w:t>
      </w:r>
      <w:r w:rsidR="0071181B">
        <w:rPr>
          <w:rFonts w:ascii="Times New Roman" w:hAnsi="Times New Roman" w:cs="Times New Roman"/>
        </w:rPr>
        <w:t xml:space="preserve"> </w:t>
      </w:r>
    </w:p>
    <w:p w14:paraId="626BC9AD" w14:textId="0714A666" w:rsidR="00B17FD8" w:rsidRDefault="00FC2942" w:rsidP="00F55EA0">
      <w:pPr>
        <w:spacing w:line="480" w:lineRule="auto"/>
        <w:ind w:firstLine="720"/>
        <w:rPr>
          <w:rFonts w:ascii="Times New Roman" w:hAnsi="Times New Roman" w:cs="Times New Roman"/>
        </w:rPr>
      </w:pPr>
      <w:proofErr w:type="spellStart"/>
      <w:r w:rsidRPr="00612CE7">
        <w:rPr>
          <w:rFonts w:ascii="Times New Roman" w:hAnsi="Times New Roman" w:cs="Times New Roman"/>
        </w:rPr>
        <w:t>Wysocki</w:t>
      </w:r>
      <w:proofErr w:type="spellEnd"/>
      <w:r w:rsidRPr="00612CE7">
        <w:rPr>
          <w:rFonts w:ascii="Times New Roman" w:hAnsi="Times New Roman" w:cs="Times New Roman"/>
        </w:rPr>
        <w:t xml:space="preserve"> and Johnson </w:t>
      </w:r>
      <w:r w:rsidR="0086013A">
        <w:rPr>
          <w:rFonts w:ascii="Times New Roman" w:hAnsi="Times New Roman" w:cs="Times New Roman"/>
        </w:rPr>
        <w:t xml:space="preserve">in 1999 </w:t>
      </w:r>
      <w:r w:rsidR="00443754">
        <w:rPr>
          <w:rFonts w:ascii="Times New Roman" w:hAnsi="Times New Roman" w:cs="Times New Roman"/>
        </w:rPr>
        <w:t>write that often times the view of</w:t>
      </w:r>
      <w:r w:rsidRPr="00612CE7">
        <w:rPr>
          <w:rFonts w:ascii="Times New Roman" w:hAnsi="Times New Roman" w:cs="Times New Roman"/>
        </w:rPr>
        <w:t xml:space="preserve"> “technological literacy” or “computer literacy” in the way that “we wish to give others some basic, neutral, context-less set of skills whose acquisition will bring the bearer economic and social goods and privileges” (p.352). </w:t>
      </w:r>
      <w:r w:rsidR="00245F57">
        <w:rPr>
          <w:rFonts w:ascii="Times New Roman" w:hAnsi="Times New Roman" w:cs="Times New Roman"/>
        </w:rPr>
        <w:t>Viewing it as a skill</w:t>
      </w:r>
      <w:r w:rsidR="009E7277">
        <w:rPr>
          <w:rFonts w:ascii="Times New Roman" w:hAnsi="Times New Roman" w:cs="Times New Roman"/>
        </w:rPr>
        <w:t xml:space="preserve"> leaves it on a functional level.</w:t>
      </w:r>
      <w:r w:rsidR="00C124B9">
        <w:rPr>
          <w:rFonts w:ascii="Times New Roman" w:hAnsi="Times New Roman" w:cs="Times New Roman"/>
        </w:rPr>
        <w:t xml:space="preserve"> The dangers of this functional approach</w:t>
      </w:r>
      <w:r w:rsidR="00F55EA0">
        <w:rPr>
          <w:rFonts w:ascii="Times New Roman" w:hAnsi="Times New Roman" w:cs="Times New Roman"/>
        </w:rPr>
        <w:t xml:space="preserve"> are well discussed in Stuart </w:t>
      </w:r>
      <w:proofErr w:type="spellStart"/>
      <w:r w:rsidR="00F55EA0">
        <w:rPr>
          <w:rFonts w:ascii="Times New Roman" w:hAnsi="Times New Roman" w:cs="Times New Roman"/>
        </w:rPr>
        <w:t>Selber’s</w:t>
      </w:r>
      <w:proofErr w:type="spellEnd"/>
      <w:r w:rsidR="00F55EA0">
        <w:rPr>
          <w:rFonts w:ascii="Times New Roman" w:hAnsi="Times New Roman" w:cs="Times New Roman"/>
        </w:rPr>
        <w:t xml:space="preserve"> 2004 book </w:t>
      </w:r>
      <w:proofErr w:type="spellStart"/>
      <w:r w:rsidRPr="00C06852">
        <w:rPr>
          <w:rFonts w:ascii="Times New Roman" w:hAnsi="Times New Roman" w:cs="Times New Roman"/>
          <w:i/>
        </w:rPr>
        <w:t>Multiliteracies</w:t>
      </w:r>
      <w:proofErr w:type="spellEnd"/>
      <w:r w:rsidRPr="00C06852">
        <w:rPr>
          <w:rFonts w:ascii="Times New Roman" w:hAnsi="Times New Roman" w:cs="Times New Roman"/>
          <w:i/>
        </w:rPr>
        <w:t xml:space="preserve"> for a Digital Age</w:t>
      </w:r>
      <w:r w:rsidRPr="00C06852">
        <w:rPr>
          <w:rFonts w:ascii="Times New Roman" w:hAnsi="Times New Roman" w:cs="Times New Roman"/>
        </w:rPr>
        <w:t xml:space="preserve">. </w:t>
      </w:r>
      <w:r w:rsidR="00E106C4">
        <w:rPr>
          <w:rFonts w:ascii="Times New Roman" w:hAnsi="Times New Roman" w:cs="Times New Roman"/>
        </w:rPr>
        <w:t xml:space="preserve">In it </w:t>
      </w:r>
      <w:proofErr w:type="spellStart"/>
      <w:r w:rsidRPr="00C06852">
        <w:rPr>
          <w:rFonts w:ascii="Times New Roman" w:hAnsi="Times New Roman" w:cs="Times New Roman"/>
        </w:rPr>
        <w:t>Selber</w:t>
      </w:r>
      <w:proofErr w:type="spellEnd"/>
      <w:r w:rsidRPr="00C06852">
        <w:rPr>
          <w:rFonts w:ascii="Times New Roman" w:hAnsi="Times New Roman" w:cs="Times New Roman"/>
        </w:rPr>
        <w:t xml:space="preserve"> argues, “if students are to become agents of positive change, they will need an education that is comprehensive and truly relevant to a digital age” (234). </w:t>
      </w:r>
      <w:r w:rsidRPr="00C77951">
        <w:rPr>
          <w:rFonts w:ascii="Times New Roman" w:hAnsi="Times New Roman" w:cs="Times New Roman"/>
          <w:highlight w:val="green"/>
        </w:rPr>
        <w:t xml:space="preserve">This </w:t>
      </w:r>
      <w:r w:rsidR="000E7E14" w:rsidRPr="00C77951">
        <w:rPr>
          <w:rFonts w:ascii="Times New Roman" w:hAnsi="Times New Roman" w:cs="Times New Roman"/>
          <w:highlight w:val="green"/>
        </w:rPr>
        <w:t xml:space="preserve">is where the idea of developing </w:t>
      </w:r>
      <w:proofErr w:type="spellStart"/>
      <w:r w:rsidRPr="00C77951">
        <w:rPr>
          <w:rFonts w:ascii="Times New Roman" w:hAnsi="Times New Roman" w:cs="Times New Roman"/>
          <w:highlight w:val="green"/>
        </w:rPr>
        <w:t>multiliteracies</w:t>
      </w:r>
      <w:proofErr w:type="spellEnd"/>
      <w:r w:rsidR="002554AD" w:rsidRPr="00C77951">
        <w:rPr>
          <w:rFonts w:ascii="Times New Roman" w:hAnsi="Times New Roman" w:cs="Times New Roman"/>
          <w:highlight w:val="green"/>
        </w:rPr>
        <w:t xml:space="preserve"> for a digital age is introduced</w:t>
      </w:r>
      <w:r w:rsidRPr="00C77951">
        <w:rPr>
          <w:rFonts w:ascii="Times New Roman" w:hAnsi="Times New Roman" w:cs="Times New Roman"/>
          <w:highlight w:val="green"/>
        </w:rPr>
        <w:t>.</w:t>
      </w:r>
      <w:r w:rsidRPr="00C06852">
        <w:rPr>
          <w:rFonts w:ascii="Times New Roman" w:hAnsi="Times New Roman" w:cs="Times New Roman"/>
        </w:rPr>
        <w:t xml:space="preserve"> To do this the curriculum goes beyond functional, and critical literacies, so that students can develop rhetorical literacies. </w:t>
      </w:r>
      <w:proofErr w:type="spellStart"/>
      <w:r w:rsidR="00BE6C84">
        <w:rPr>
          <w:rFonts w:ascii="Times New Roman" w:hAnsi="Times New Roman" w:cs="Times New Roman"/>
        </w:rPr>
        <w:t>Selber’s</w:t>
      </w:r>
      <w:proofErr w:type="spellEnd"/>
      <w:r w:rsidR="00BE6C84">
        <w:rPr>
          <w:rFonts w:ascii="Times New Roman" w:hAnsi="Times New Roman" w:cs="Times New Roman"/>
        </w:rPr>
        <w:t xml:space="preserve"> push for curriculum to move beyond the functional, and challenge students to</w:t>
      </w:r>
      <w:r w:rsidR="005B21F9">
        <w:rPr>
          <w:rFonts w:ascii="Times New Roman" w:hAnsi="Times New Roman" w:cs="Times New Roman"/>
        </w:rPr>
        <w:t xml:space="preserve"> develop critical and rhetorical literacies centers more on software, which is indicative of where technology was in 2004.</w:t>
      </w:r>
      <w:r w:rsidR="008723AD">
        <w:rPr>
          <w:rFonts w:ascii="Times New Roman" w:hAnsi="Times New Roman" w:cs="Times New Roman"/>
        </w:rPr>
        <w:t xml:space="preserve"> </w:t>
      </w:r>
      <w:r w:rsidR="00E365D1">
        <w:rPr>
          <w:rFonts w:ascii="Times New Roman" w:hAnsi="Times New Roman" w:cs="Times New Roman"/>
        </w:rPr>
        <w:t>He does not provid</w:t>
      </w:r>
      <w:r w:rsidR="00340C71">
        <w:rPr>
          <w:rFonts w:ascii="Times New Roman" w:hAnsi="Times New Roman" w:cs="Times New Roman"/>
        </w:rPr>
        <w:t xml:space="preserve">e specific </w:t>
      </w:r>
      <w:r w:rsidR="00674DE8">
        <w:rPr>
          <w:rFonts w:ascii="Times New Roman" w:hAnsi="Times New Roman" w:cs="Times New Roman"/>
        </w:rPr>
        <w:t>assignments;</w:t>
      </w:r>
      <w:r w:rsidR="00340C71">
        <w:rPr>
          <w:rFonts w:ascii="Times New Roman" w:hAnsi="Times New Roman" w:cs="Times New Roman"/>
        </w:rPr>
        <w:t xml:space="preserve"> rather he discusses the outcome goals that we ought want our students to achieve. </w:t>
      </w:r>
    </w:p>
    <w:p w14:paraId="67889560" w14:textId="739C3E93" w:rsidR="00967CB4" w:rsidRDefault="00E9293A" w:rsidP="00B17FD8">
      <w:pPr>
        <w:spacing w:line="480" w:lineRule="auto"/>
        <w:ind w:firstLine="720"/>
        <w:rPr>
          <w:rFonts w:ascii="Times New Roman" w:hAnsi="Times New Roman" w:cs="Times New Roman"/>
        </w:rPr>
      </w:pPr>
      <w:r>
        <w:rPr>
          <w:rFonts w:ascii="Times New Roman" w:hAnsi="Times New Roman" w:cs="Times New Roman"/>
        </w:rPr>
        <w:t xml:space="preserve">And that ultimately leads us to where we are now. </w:t>
      </w:r>
      <w:r w:rsidR="002D07C1">
        <w:rPr>
          <w:rFonts w:ascii="Times New Roman" w:hAnsi="Times New Roman" w:cs="Times New Roman"/>
        </w:rPr>
        <w:t xml:space="preserve">A large amount of work in digital rhetoric </w:t>
      </w:r>
      <w:r w:rsidR="007E07D3">
        <w:rPr>
          <w:rFonts w:ascii="Times New Roman" w:hAnsi="Times New Roman" w:cs="Times New Roman"/>
        </w:rPr>
        <w:t xml:space="preserve">focuses on defining digital rhetoric while paying close attention to the relationship between the user (student) and the technology they use. </w:t>
      </w:r>
      <w:r w:rsidR="00F44F25" w:rsidRPr="00DC112A">
        <w:rPr>
          <w:rFonts w:ascii="Times New Roman" w:hAnsi="Times New Roman" w:cs="Times New Roman"/>
          <w:highlight w:val="green"/>
        </w:rPr>
        <w:t xml:space="preserve">Digital rhetoric keeps going, as does the technology. </w:t>
      </w:r>
      <w:r w:rsidR="00F51558" w:rsidRPr="00DC112A">
        <w:rPr>
          <w:rFonts w:ascii="Times New Roman" w:hAnsi="Times New Roman" w:cs="Times New Roman"/>
          <w:highlight w:val="green"/>
        </w:rPr>
        <w:t xml:space="preserve">As it advances and </w:t>
      </w:r>
      <w:r w:rsidR="00345C41" w:rsidRPr="00DC112A">
        <w:rPr>
          <w:rFonts w:ascii="Times New Roman" w:hAnsi="Times New Roman" w:cs="Times New Roman"/>
          <w:highlight w:val="green"/>
        </w:rPr>
        <w:t>develops</w:t>
      </w:r>
      <w:r w:rsidR="000A34B6" w:rsidRPr="00DC112A">
        <w:rPr>
          <w:rFonts w:ascii="Times New Roman" w:hAnsi="Times New Roman" w:cs="Times New Roman"/>
          <w:highlight w:val="green"/>
        </w:rPr>
        <w:t xml:space="preserve"> so do areas of concern. </w:t>
      </w:r>
      <w:r w:rsidR="00BF68B1" w:rsidRPr="00DC112A">
        <w:rPr>
          <w:rFonts w:ascii="Times New Roman" w:hAnsi="Times New Roman" w:cs="Times New Roman"/>
          <w:highlight w:val="green"/>
        </w:rPr>
        <w:t>These include, but are not limited to work in glitch, and demystifying the magic of the interface.</w:t>
      </w:r>
      <w:r w:rsidR="00967CB4">
        <w:rPr>
          <w:rFonts w:ascii="Times New Roman" w:hAnsi="Times New Roman" w:cs="Times New Roman"/>
        </w:rPr>
        <w:t xml:space="preserve"> </w:t>
      </w:r>
    </w:p>
    <w:p w14:paraId="3D9E2F7E" w14:textId="39D035E8" w:rsidR="00C548C2" w:rsidRDefault="00BF68B1" w:rsidP="00B17FD8">
      <w:pPr>
        <w:spacing w:line="480" w:lineRule="auto"/>
        <w:ind w:firstLine="720"/>
        <w:rPr>
          <w:rFonts w:ascii="Times New Roman" w:hAnsi="Times New Roman" w:cs="Times New Roman"/>
        </w:rPr>
      </w:pPr>
      <w:r>
        <w:rPr>
          <w:rFonts w:ascii="Times New Roman" w:hAnsi="Times New Roman" w:cs="Times New Roman"/>
        </w:rPr>
        <w:t xml:space="preserve"> </w:t>
      </w:r>
      <w:r w:rsidRPr="00960D0C">
        <w:rPr>
          <w:rFonts w:ascii="Times New Roman" w:hAnsi="Times New Roman" w:cs="Times New Roman"/>
        </w:rPr>
        <w:t xml:space="preserve">Lori Emerson (2014) in </w:t>
      </w:r>
      <w:r w:rsidRPr="00960D0C">
        <w:rPr>
          <w:rFonts w:ascii="Times New Roman" w:hAnsi="Times New Roman" w:cs="Times New Roman"/>
          <w:i/>
        </w:rPr>
        <w:t xml:space="preserve">Reading Writing Interfaces: From the Digital to the </w:t>
      </w:r>
      <w:proofErr w:type="spellStart"/>
      <w:r w:rsidRPr="00960D0C">
        <w:rPr>
          <w:rFonts w:ascii="Times New Roman" w:hAnsi="Times New Roman" w:cs="Times New Roman"/>
          <w:i/>
        </w:rPr>
        <w:t>Bookbound</w:t>
      </w:r>
      <w:proofErr w:type="spellEnd"/>
      <w:r w:rsidRPr="00960D0C">
        <w:rPr>
          <w:rFonts w:ascii="Times New Roman" w:hAnsi="Times New Roman" w:cs="Times New Roman"/>
        </w:rPr>
        <w:t xml:space="preserve"> calls attention to the </w:t>
      </w:r>
      <w:proofErr w:type="spellStart"/>
      <w:r w:rsidRPr="00960D0C">
        <w:rPr>
          <w:rFonts w:ascii="Times New Roman" w:hAnsi="Times New Roman" w:cs="Times New Roman"/>
        </w:rPr>
        <w:t>blackbox</w:t>
      </w:r>
      <w:proofErr w:type="spellEnd"/>
      <w:r w:rsidRPr="00960D0C">
        <w:rPr>
          <w:rFonts w:ascii="Times New Roman" w:hAnsi="Times New Roman" w:cs="Times New Roman"/>
        </w:rPr>
        <w:t xml:space="preserve"> technology in </w:t>
      </w:r>
      <w:proofErr w:type="spellStart"/>
      <w:r w:rsidRPr="00960D0C">
        <w:rPr>
          <w:rFonts w:ascii="Times New Roman" w:hAnsi="Times New Roman" w:cs="Times New Roman"/>
        </w:rPr>
        <w:t>iPads</w:t>
      </w:r>
      <w:proofErr w:type="spellEnd"/>
      <w:r w:rsidRPr="00960D0C">
        <w:rPr>
          <w:rFonts w:ascii="Times New Roman" w:hAnsi="Times New Roman" w:cs="Times New Roman"/>
        </w:rPr>
        <w:t xml:space="preserve"> and iPhones. She describes the interface as “magical,” and that it’s continually presented as “something that allows us to perform magic tricks” (11). This assists in keeping the technology hidden behind the “glossy, attractive packaging” that serves to lock away the “inner workings” of the iPhone and </w:t>
      </w:r>
      <w:proofErr w:type="spellStart"/>
      <w:r w:rsidRPr="00960D0C">
        <w:rPr>
          <w:rFonts w:ascii="Times New Roman" w:hAnsi="Times New Roman" w:cs="Times New Roman"/>
        </w:rPr>
        <w:t>iPad</w:t>
      </w:r>
      <w:proofErr w:type="spellEnd"/>
      <w:r w:rsidRPr="00960D0C">
        <w:rPr>
          <w:rFonts w:ascii="Times New Roman" w:hAnsi="Times New Roman" w:cs="Times New Roman"/>
        </w:rPr>
        <w:t xml:space="preserve">. The issue of concern here is that the </w:t>
      </w:r>
      <w:proofErr w:type="spellStart"/>
      <w:r w:rsidRPr="00960D0C">
        <w:rPr>
          <w:rFonts w:ascii="Times New Roman" w:hAnsi="Times New Roman" w:cs="Times New Roman"/>
        </w:rPr>
        <w:t>iPad</w:t>
      </w:r>
      <w:proofErr w:type="spellEnd"/>
      <w:r w:rsidRPr="00960D0C">
        <w:rPr>
          <w:rFonts w:ascii="Times New Roman" w:hAnsi="Times New Roman" w:cs="Times New Roman"/>
        </w:rPr>
        <w:t xml:space="preserve"> was built to keep how it works from becoming public knowledge. The implications here are that an interface that is commonly used, and that other products mirror or mimic, will never truly be known or comprehended by those that users</w:t>
      </w:r>
      <w:r w:rsidR="00D90320">
        <w:rPr>
          <w:rFonts w:ascii="Times New Roman" w:hAnsi="Times New Roman" w:cs="Times New Roman"/>
        </w:rPr>
        <w:t>.</w:t>
      </w:r>
      <w:r w:rsidR="007F12A8">
        <w:rPr>
          <w:rFonts w:ascii="Times New Roman" w:hAnsi="Times New Roman" w:cs="Times New Roman"/>
        </w:rPr>
        <w:t xml:space="preserve"> </w:t>
      </w:r>
      <w:r w:rsidR="00D90320">
        <w:rPr>
          <w:rFonts w:ascii="Times New Roman" w:hAnsi="Times New Roman" w:cs="Times New Roman"/>
        </w:rPr>
        <w:t>If, or when an interface or other technology does not work it is a glitch. A glitch in the technology exposes it as a technology, and how often do we view the things we use in our daily lives as technology?</w:t>
      </w:r>
      <w:r w:rsidR="008C1A18">
        <w:rPr>
          <w:rFonts w:ascii="Times New Roman" w:hAnsi="Times New Roman" w:cs="Times New Roman"/>
        </w:rPr>
        <w:t xml:space="preserve"> The more reliant we are in our uses of tech, </w:t>
      </w:r>
      <w:r w:rsidR="00DE2B79">
        <w:rPr>
          <w:rFonts w:ascii="Times New Roman" w:hAnsi="Times New Roman" w:cs="Times New Roman"/>
        </w:rPr>
        <w:t>and so our view of it changes</w:t>
      </w:r>
      <w:r w:rsidR="00895350">
        <w:rPr>
          <w:rFonts w:ascii="Times New Roman" w:hAnsi="Times New Roman" w:cs="Times New Roman"/>
        </w:rPr>
        <w:t xml:space="preserve">. </w:t>
      </w:r>
    </w:p>
    <w:p w14:paraId="45FB0E73" w14:textId="155AA67D" w:rsidR="00E9293A" w:rsidRPr="00B17FD8" w:rsidRDefault="00C548C2" w:rsidP="00B17FD8">
      <w:pPr>
        <w:spacing w:line="480" w:lineRule="auto"/>
        <w:ind w:firstLine="720"/>
        <w:rPr>
          <w:rFonts w:ascii="Times New Roman" w:hAnsi="Times New Roman" w:cs="Times New Roman"/>
          <w:highlight w:val="green"/>
        </w:rPr>
      </w:pPr>
      <w:r>
        <w:rPr>
          <w:rFonts w:ascii="Times New Roman" w:hAnsi="Times New Roman" w:cs="Times New Roman"/>
        </w:rPr>
        <w:t>This is important work, and should not just exist at the level of theory where only scholars</w:t>
      </w:r>
      <w:r w:rsidR="00E1655E">
        <w:rPr>
          <w:rFonts w:ascii="Times New Roman" w:hAnsi="Times New Roman" w:cs="Times New Roman"/>
        </w:rPr>
        <w:t xml:space="preserve"> discuss and provide insight.</w:t>
      </w:r>
      <w:r w:rsidR="007D5D2F">
        <w:rPr>
          <w:rFonts w:ascii="Times New Roman" w:hAnsi="Times New Roman" w:cs="Times New Roman"/>
        </w:rPr>
        <w:t xml:space="preserve"> But, how does something as this reach a classroom? </w:t>
      </w:r>
      <w:r w:rsidR="00BD7455">
        <w:rPr>
          <w:rFonts w:ascii="Times New Roman" w:hAnsi="Times New Roman" w:cs="Times New Roman"/>
        </w:rPr>
        <w:t xml:space="preserve">And in what form do these assignments take? </w:t>
      </w:r>
    </w:p>
    <w:p w14:paraId="51A2D2E5" w14:textId="0E0CA0DE" w:rsidR="00FC2942" w:rsidRDefault="000D402C" w:rsidP="00FC2942">
      <w:pPr>
        <w:spacing w:line="480" w:lineRule="auto"/>
        <w:rPr>
          <w:rFonts w:ascii="Times New Roman" w:hAnsi="Times New Roman" w:cs="Times New Roman"/>
        </w:rPr>
      </w:pPr>
      <w:r>
        <w:rPr>
          <w:rFonts w:ascii="Times New Roman" w:hAnsi="Times New Roman" w:cs="Times New Roman"/>
        </w:rPr>
        <w:tab/>
      </w:r>
      <w:r w:rsidR="00A12F48">
        <w:rPr>
          <w:rFonts w:ascii="Times New Roman" w:hAnsi="Times New Roman" w:cs="Times New Roman"/>
        </w:rPr>
        <w:t xml:space="preserve"> </w:t>
      </w:r>
    </w:p>
    <w:p w14:paraId="7A1E5A19" w14:textId="77777777" w:rsidR="00E63804" w:rsidRDefault="00011383" w:rsidP="00FC2942">
      <w:pPr>
        <w:spacing w:line="480" w:lineRule="auto"/>
        <w:rPr>
          <w:rFonts w:ascii="Times New Roman" w:hAnsi="Times New Roman" w:cs="Times New Roman"/>
          <w:highlight w:val="green"/>
        </w:rPr>
      </w:pPr>
      <w:r>
        <w:rPr>
          <w:rFonts w:ascii="Times New Roman" w:hAnsi="Times New Roman" w:cs="Times New Roman"/>
        </w:rPr>
        <w:tab/>
        <w:t xml:space="preserve">In the </w:t>
      </w:r>
      <w:r w:rsidR="003F7DFA">
        <w:rPr>
          <w:rFonts w:ascii="Times New Roman" w:hAnsi="Times New Roman" w:cs="Times New Roman"/>
        </w:rPr>
        <w:t>classroom we see some of this in the form of an increased use of and implementation of technology in the classroom</w:t>
      </w:r>
      <w:r w:rsidR="00FB4DE8">
        <w:rPr>
          <w:rFonts w:ascii="Times New Roman" w:hAnsi="Times New Roman" w:cs="Times New Roman"/>
        </w:rPr>
        <w:t>. Assignments in first-year composition curriculum</w:t>
      </w:r>
      <w:r w:rsidR="003F7DFA">
        <w:rPr>
          <w:rFonts w:ascii="Times New Roman" w:hAnsi="Times New Roman" w:cs="Times New Roman"/>
        </w:rPr>
        <w:t xml:space="preserve"> focus not only on composing, or wr</w:t>
      </w:r>
      <w:r w:rsidR="00B4199E">
        <w:rPr>
          <w:rFonts w:ascii="Times New Roman" w:hAnsi="Times New Roman" w:cs="Times New Roman"/>
        </w:rPr>
        <w:t xml:space="preserve">iting, in alphabetic text only, but </w:t>
      </w:r>
      <w:r w:rsidR="0022074E">
        <w:rPr>
          <w:rFonts w:ascii="Times New Roman" w:hAnsi="Times New Roman" w:cs="Times New Roman"/>
        </w:rPr>
        <w:t xml:space="preserve">in video assignments, multimodal compositions, </w:t>
      </w:r>
      <w:r w:rsidR="00B4199E">
        <w:rPr>
          <w:rFonts w:ascii="Times New Roman" w:hAnsi="Times New Roman" w:cs="Times New Roman"/>
        </w:rPr>
        <w:t>the creation of e-portfolios and websites a</w:t>
      </w:r>
      <w:r w:rsidR="00FB4DE8">
        <w:rPr>
          <w:rFonts w:ascii="Times New Roman" w:hAnsi="Times New Roman" w:cs="Times New Roman"/>
        </w:rPr>
        <w:t xml:space="preserve">nd </w:t>
      </w:r>
      <w:r w:rsidR="00B4199E">
        <w:rPr>
          <w:rFonts w:ascii="Times New Roman" w:hAnsi="Times New Roman" w:cs="Times New Roman"/>
        </w:rPr>
        <w:t xml:space="preserve">the </w:t>
      </w:r>
      <w:r w:rsidR="00FB4DE8">
        <w:rPr>
          <w:rFonts w:ascii="Times New Roman" w:hAnsi="Times New Roman" w:cs="Times New Roman"/>
        </w:rPr>
        <w:t xml:space="preserve">use of social media. </w:t>
      </w:r>
      <w:r w:rsidR="00063C25">
        <w:rPr>
          <w:rFonts w:ascii="Times New Roman" w:hAnsi="Times New Roman" w:cs="Times New Roman"/>
        </w:rPr>
        <w:t xml:space="preserve">Areas of interest in digital rhetoric include, but are not limited to user experience, interface theory, the relationship between the user of the technology, and the two-way relationship between user and technology, which addresses how the use of technology changes the user (us) and how we change the technology by using it. </w:t>
      </w:r>
      <w:r w:rsidR="002273AF" w:rsidRPr="002273AF">
        <w:rPr>
          <w:rFonts w:ascii="Times New Roman" w:hAnsi="Times New Roman" w:cs="Times New Roman"/>
          <w:highlight w:val="green"/>
        </w:rPr>
        <w:t>So the question becom</w:t>
      </w:r>
      <w:r w:rsidR="00054166">
        <w:rPr>
          <w:rFonts w:ascii="Times New Roman" w:hAnsi="Times New Roman" w:cs="Times New Roman"/>
          <w:highlight w:val="green"/>
        </w:rPr>
        <w:t>es, how do we combine the two, especially if time only allows for one “digital” assignment</w:t>
      </w:r>
      <w:r w:rsidR="00E63804">
        <w:rPr>
          <w:rFonts w:ascii="Times New Roman" w:hAnsi="Times New Roman" w:cs="Times New Roman"/>
          <w:highlight w:val="green"/>
        </w:rPr>
        <w:t xml:space="preserve">. </w:t>
      </w:r>
    </w:p>
    <w:p w14:paraId="0D4B6DF4" w14:textId="145896CF" w:rsidR="00ED6D01" w:rsidRDefault="00E63804" w:rsidP="00FC2942">
      <w:pPr>
        <w:spacing w:line="480" w:lineRule="auto"/>
        <w:rPr>
          <w:rFonts w:ascii="Times New Roman" w:hAnsi="Times New Roman" w:cs="Times New Roman"/>
        </w:rPr>
      </w:pPr>
      <w:r>
        <w:rPr>
          <w:rFonts w:ascii="Times New Roman" w:hAnsi="Times New Roman" w:cs="Times New Roman"/>
          <w:highlight w:val="green"/>
        </w:rPr>
        <w:t xml:space="preserve">The answer, I believe, </w:t>
      </w:r>
      <w:r w:rsidR="00897D5C">
        <w:rPr>
          <w:rFonts w:ascii="Times New Roman" w:hAnsi="Times New Roman" w:cs="Times New Roman"/>
          <w:highlight w:val="green"/>
        </w:rPr>
        <w:t xml:space="preserve">comes in the form of several of these digital assignments. No longer can we only have students create a website or e-portfolio at the end of the semester, or compose a video and hope it </w:t>
      </w:r>
      <w:r w:rsidR="000F6C19">
        <w:rPr>
          <w:rFonts w:ascii="Times New Roman" w:hAnsi="Times New Roman" w:cs="Times New Roman"/>
          <w:highlight w:val="green"/>
        </w:rPr>
        <w:t>provides them the experience in multimodal composing</w:t>
      </w:r>
      <w:r w:rsidR="004A1A11">
        <w:rPr>
          <w:rFonts w:ascii="Times New Roman" w:hAnsi="Times New Roman" w:cs="Times New Roman"/>
          <w:highlight w:val="green"/>
        </w:rPr>
        <w:t>.</w:t>
      </w:r>
      <w:r w:rsidR="008F11CA">
        <w:rPr>
          <w:rFonts w:ascii="Times New Roman" w:hAnsi="Times New Roman" w:cs="Times New Roman"/>
          <w:highlight w:val="green"/>
        </w:rPr>
        <w:t xml:space="preserve"> No, we need more assignments, but they need to focus on the process and not be </w:t>
      </w:r>
      <w:r w:rsidR="002273AF" w:rsidRPr="002273AF">
        <w:rPr>
          <w:rFonts w:ascii="Times New Roman" w:hAnsi="Times New Roman" w:cs="Times New Roman"/>
          <w:highlight w:val="green"/>
        </w:rPr>
        <w:t xml:space="preserve"> </w:t>
      </w:r>
    </w:p>
    <w:p w14:paraId="67A9447B" w14:textId="762CBC55" w:rsidR="00197962" w:rsidRPr="001C6A0B" w:rsidRDefault="00197962" w:rsidP="001C6A0B">
      <w:pPr>
        <w:pStyle w:val="ListParagraph"/>
        <w:numPr>
          <w:ilvl w:val="0"/>
          <w:numId w:val="3"/>
        </w:numPr>
        <w:spacing w:line="480" w:lineRule="auto"/>
        <w:rPr>
          <w:rFonts w:ascii="Times New Roman" w:hAnsi="Times New Roman" w:cs="Times New Roman"/>
        </w:rPr>
      </w:pPr>
      <w:r w:rsidRPr="001C6A0B">
        <w:rPr>
          <w:rFonts w:ascii="Times New Roman" w:hAnsi="Times New Roman" w:cs="Times New Roman"/>
        </w:rPr>
        <w:t xml:space="preserve">There is the novel type of assignment </w:t>
      </w:r>
      <w:r w:rsidRPr="00197962">
        <w:sym w:font="Wingdings" w:char="F0E0"/>
      </w:r>
      <w:r w:rsidRPr="001C6A0B">
        <w:rPr>
          <w:rFonts w:ascii="Times New Roman" w:hAnsi="Times New Roman" w:cs="Times New Roman"/>
        </w:rPr>
        <w:t xml:space="preserve"> </w:t>
      </w:r>
      <w:proofErr w:type="gramStart"/>
      <w:r w:rsidRPr="001C6A0B">
        <w:rPr>
          <w:rFonts w:ascii="Times New Roman" w:hAnsi="Times New Roman" w:cs="Times New Roman"/>
        </w:rPr>
        <w:t>The</w:t>
      </w:r>
      <w:proofErr w:type="gramEnd"/>
      <w:r w:rsidRPr="001C6A0B">
        <w:rPr>
          <w:rFonts w:ascii="Times New Roman" w:hAnsi="Times New Roman" w:cs="Times New Roman"/>
        </w:rPr>
        <w:t xml:space="preserve"> assignment that incorporates technology, or a specific platform.</w:t>
      </w:r>
      <w:r w:rsidR="00A042D6" w:rsidRPr="001C6A0B">
        <w:rPr>
          <w:rFonts w:ascii="Times New Roman" w:hAnsi="Times New Roman" w:cs="Times New Roman"/>
        </w:rPr>
        <w:t xml:space="preserve"> These types of assignments require/ask students to </w:t>
      </w:r>
      <w:r w:rsidR="00FA54AD" w:rsidRPr="001C6A0B">
        <w:rPr>
          <w:rFonts w:ascii="Times New Roman" w:hAnsi="Times New Roman" w:cs="Times New Roman"/>
        </w:rPr>
        <w:t xml:space="preserve">complete an assignment that is “digital” but tends to promote the platform, more than the practice. The emphasis is also on </w:t>
      </w:r>
      <w:r w:rsidR="00543CBE" w:rsidRPr="001C6A0B">
        <w:rPr>
          <w:rFonts w:ascii="Times New Roman" w:hAnsi="Times New Roman" w:cs="Times New Roman"/>
        </w:rPr>
        <w:t>the product and not the process.</w:t>
      </w:r>
      <w:r w:rsidR="00A93DF4">
        <w:rPr>
          <w:rFonts w:ascii="Times New Roman" w:hAnsi="Times New Roman" w:cs="Times New Roman"/>
        </w:rPr>
        <w:t xml:space="preserve"> Emphasis on skills, assumes access, and beginner knowledge</w:t>
      </w:r>
      <w:r w:rsidR="003B0BC7">
        <w:rPr>
          <w:rFonts w:ascii="Times New Roman" w:hAnsi="Times New Roman" w:cs="Times New Roman"/>
        </w:rPr>
        <w:t xml:space="preserve">. Emphasis on digital literacy, </w:t>
      </w:r>
      <w:r w:rsidR="00CB67C8">
        <w:rPr>
          <w:rFonts w:ascii="Times New Roman" w:hAnsi="Times New Roman" w:cs="Times New Roman"/>
        </w:rPr>
        <w:t>(using template to create website/portfolio)</w:t>
      </w:r>
    </w:p>
    <w:p w14:paraId="13338A7B" w14:textId="197D3E6B" w:rsidR="001C6A0B" w:rsidRDefault="00D17817" w:rsidP="001C6A0B">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Critical </w:t>
      </w:r>
      <w:r w:rsidRPr="00D17817">
        <w:rPr>
          <w:rFonts w:ascii="Times New Roman" w:hAnsi="Times New Roman" w:cs="Times New Roman"/>
        </w:rPr>
        <w:sym w:font="Wingdings" w:char="F0E0"/>
      </w:r>
      <w:r>
        <w:rPr>
          <w:rFonts w:ascii="Times New Roman" w:hAnsi="Times New Roman" w:cs="Times New Roman"/>
        </w:rPr>
        <w:t xml:space="preserve"> </w:t>
      </w:r>
      <w:r w:rsidR="00206341">
        <w:rPr>
          <w:rFonts w:ascii="Times New Roman" w:hAnsi="Times New Roman" w:cs="Times New Roman"/>
        </w:rPr>
        <w:t xml:space="preserve">About the practice. Looks at process. </w:t>
      </w:r>
      <w:r w:rsidR="006828DF">
        <w:rPr>
          <w:rFonts w:ascii="Times New Roman" w:hAnsi="Times New Roman" w:cs="Times New Roman"/>
        </w:rPr>
        <w:t xml:space="preserve">Not necessarily grounded in digital rhetoric, or </w:t>
      </w:r>
      <w:r w:rsidR="003B0BC7">
        <w:rPr>
          <w:rFonts w:ascii="Times New Roman" w:hAnsi="Times New Roman" w:cs="Times New Roman"/>
        </w:rPr>
        <w:t>beginning to address issues of digita</w:t>
      </w:r>
      <w:r w:rsidR="00F73764">
        <w:rPr>
          <w:rFonts w:ascii="Times New Roman" w:hAnsi="Times New Roman" w:cs="Times New Roman"/>
        </w:rPr>
        <w:t xml:space="preserve">l rhetoric and digital literacy simultaneously, </w:t>
      </w:r>
      <w:r w:rsidR="00271C9D">
        <w:rPr>
          <w:rFonts w:ascii="Times New Roman" w:hAnsi="Times New Roman" w:cs="Times New Roman"/>
        </w:rPr>
        <w:t xml:space="preserve">(multimodal composition, making a meme/gif, </w:t>
      </w:r>
      <w:r w:rsidR="00772469">
        <w:rPr>
          <w:rFonts w:ascii="Times New Roman" w:hAnsi="Times New Roman" w:cs="Times New Roman"/>
        </w:rPr>
        <w:t>social networking sites, using tags)</w:t>
      </w:r>
    </w:p>
    <w:p w14:paraId="45DC9745" w14:textId="5D15E588" w:rsidR="002246D6" w:rsidRDefault="00AC45B4" w:rsidP="001C6A0B">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Relationship </w:t>
      </w:r>
      <w:r w:rsidR="002246D6" w:rsidRPr="002246D6">
        <w:rPr>
          <w:rFonts w:ascii="Times New Roman" w:hAnsi="Times New Roman" w:cs="Times New Roman"/>
        </w:rPr>
        <w:sym w:font="Wingdings" w:char="F0E0"/>
      </w:r>
      <w:r w:rsidR="002246D6">
        <w:rPr>
          <w:rFonts w:ascii="Times New Roman" w:hAnsi="Times New Roman" w:cs="Times New Roman"/>
        </w:rPr>
        <w:t xml:space="preserve"> A</w:t>
      </w:r>
      <w:r w:rsidR="00B05C5A">
        <w:rPr>
          <w:rFonts w:ascii="Times New Roman" w:hAnsi="Times New Roman" w:cs="Times New Roman"/>
        </w:rPr>
        <w:t>pproaches</w:t>
      </w:r>
      <w:r w:rsidR="002246D6">
        <w:rPr>
          <w:rFonts w:ascii="Times New Roman" w:hAnsi="Times New Roman" w:cs="Times New Roman"/>
        </w:rPr>
        <w:t xml:space="preserve"> practice and assignment from digital rhetoric lens, emphasis on relationship between user and technology, and its implications</w:t>
      </w:r>
      <w:r w:rsidR="00A93DF4">
        <w:rPr>
          <w:rFonts w:ascii="Times New Roman" w:hAnsi="Times New Roman" w:cs="Times New Roman"/>
        </w:rPr>
        <w:t xml:space="preserve">, </w:t>
      </w:r>
      <w:r w:rsidR="00BF3AF2">
        <w:rPr>
          <w:rFonts w:ascii="Times New Roman" w:hAnsi="Times New Roman" w:cs="Times New Roman"/>
        </w:rPr>
        <w:t xml:space="preserve">issues of </w:t>
      </w:r>
      <w:r w:rsidR="00A93DF4">
        <w:rPr>
          <w:rFonts w:ascii="Times New Roman" w:hAnsi="Times New Roman" w:cs="Times New Roman"/>
        </w:rPr>
        <w:t>access</w:t>
      </w:r>
      <w:r w:rsidR="00BF3AF2">
        <w:rPr>
          <w:rFonts w:ascii="Times New Roman" w:hAnsi="Times New Roman" w:cs="Times New Roman"/>
        </w:rPr>
        <w:t xml:space="preserve"> addressed/discussed, user as creator/builder, </w:t>
      </w:r>
      <w:r w:rsidR="00F0749A">
        <w:rPr>
          <w:rFonts w:ascii="Times New Roman" w:hAnsi="Times New Roman" w:cs="Times New Roman"/>
        </w:rPr>
        <w:t xml:space="preserve">(TWINE, </w:t>
      </w:r>
      <w:r w:rsidR="00CB67C8">
        <w:rPr>
          <w:rFonts w:ascii="Times New Roman" w:hAnsi="Times New Roman" w:cs="Times New Roman"/>
        </w:rPr>
        <w:t>Building a website/portfolio, adding/building on a template)</w:t>
      </w:r>
    </w:p>
    <w:p w14:paraId="025476B1" w14:textId="77777777" w:rsidR="0020754C" w:rsidRPr="0020754C" w:rsidRDefault="0020754C" w:rsidP="0020754C">
      <w:pPr>
        <w:ind w:left="360"/>
        <w:rPr>
          <w:rFonts w:ascii="Times New Roman" w:hAnsi="Times New Roman" w:cs="Times New Roman"/>
        </w:rPr>
      </w:pPr>
      <w:r w:rsidRPr="0020754C">
        <w:rPr>
          <w:rFonts w:ascii="Times New Roman" w:hAnsi="Times New Roman" w:cs="Times New Roman"/>
        </w:rPr>
        <w:t xml:space="preserve">Theory is important to study, and understand within any field, but if we’re not active in our engagement with the theory then it may not achieve what it sets out to do, which is inform the practices of scholars. Theory should, I think, direct us and challenge us. It also should not be only for scholars. If the theories have real-life implications, either inside or outside the classroom, then assignments should be developed with them in mind. This is not a new concept. However, in digital rhetoric it seems conversation may not always move from theory to application. </w:t>
      </w:r>
    </w:p>
    <w:p w14:paraId="3045167B" w14:textId="77777777" w:rsidR="0020754C" w:rsidRPr="0020754C" w:rsidRDefault="0020754C" w:rsidP="0020754C">
      <w:pPr>
        <w:spacing w:line="480" w:lineRule="auto"/>
        <w:rPr>
          <w:rFonts w:ascii="Times New Roman" w:hAnsi="Times New Roman" w:cs="Times New Roman"/>
        </w:rPr>
      </w:pPr>
    </w:p>
    <w:p w14:paraId="7F40BFD3" w14:textId="77777777" w:rsidR="001C6A0B" w:rsidRDefault="001C6A0B" w:rsidP="00FC2942">
      <w:pPr>
        <w:spacing w:line="480" w:lineRule="auto"/>
        <w:rPr>
          <w:rFonts w:ascii="Times New Roman" w:hAnsi="Times New Roman" w:cs="Times New Roman"/>
        </w:rPr>
      </w:pPr>
    </w:p>
    <w:p w14:paraId="2BA34441" w14:textId="77777777" w:rsidR="00E316C1" w:rsidRDefault="00E316C1" w:rsidP="00FC2942">
      <w:pPr>
        <w:spacing w:line="480" w:lineRule="auto"/>
        <w:rPr>
          <w:rFonts w:ascii="Times New Roman" w:hAnsi="Times New Roman" w:cs="Times New Roman"/>
        </w:rPr>
      </w:pPr>
    </w:p>
    <w:p w14:paraId="6E816AEA" w14:textId="77777777" w:rsidR="00FC2942" w:rsidRPr="00FC2942" w:rsidRDefault="00FC2942" w:rsidP="00FC2942">
      <w:pPr>
        <w:spacing w:line="480" w:lineRule="auto"/>
        <w:ind w:firstLine="720"/>
        <w:rPr>
          <w:rFonts w:ascii="Times New Roman" w:hAnsi="Times New Roman" w:cs="Times New Roman"/>
          <w:color w:val="1A1A1A"/>
        </w:rPr>
      </w:pPr>
    </w:p>
    <w:sectPr w:rsidR="00FC2942" w:rsidRPr="00FC2942" w:rsidSect="00FF1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76BBE"/>
    <w:multiLevelType w:val="hybridMultilevel"/>
    <w:tmpl w:val="84A67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42"/>
    <w:rsid w:val="00011383"/>
    <w:rsid w:val="00014B05"/>
    <w:rsid w:val="00017B4A"/>
    <w:rsid w:val="00046D6C"/>
    <w:rsid w:val="00054166"/>
    <w:rsid w:val="0005509F"/>
    <w:rsid w:val="00063C25"/>
    <w:rsid w:val="00074424"/>
    <w:rsid w:val="00074E06"/>
    <w:rsid w:val="00086BD3"/>
    <w:rsid w:val="000A34B6"/>
    <w:rsid w:val="000A6807"/>
    <w:rsid w:val="000C78A5"/>
    <w:rsid w:val="000D402C"/>
    <w:rsid w:val="000E7E14"/>
    <w:rsid w:val="000F6C19"/>
    <w:rsid w:val="00114DE7"/>
    <w:rsid w:val="00140527"/>
    <w:rsid w:val="0016386A"/>
    <w:rsid w:val="0017260A"/>
    <w:rsid w:val="0017672F"/>
    <w:rsid w:val="00194411"/>
    <w:rsid w:val="00194990"/>
    <w:rsid w:val="00197962"/>
    <w:rsid w:val="001C6A0B"/>
    <w:rsid w:val="001D3195"/>
    <w:rsid w:val="00206341"/>
    <w:rsid w:val="0020754C"/>
    <w:rsid w:val="0022074E"/>
    <w:rsid w:val="002246D6"/>
    <w:rsid w:val="002273AF"/>
    <w:rsid w:val="002425DD"/>
    <w:rsid w:val="00245F57"/>
    <w:rsid w:val="00250CEB"/>
    <w:rsid w:val="002554AD"/>
    <w:rsid w:val="00260DA4"/>
    <w:rsid w:val="0026170F"/>
    <w:rsid w:val="00271C9D"/>
    <w:rsid w:val="002B52D6"/>
    <w:rsid w:val="002D07C1"/>
    <w:rsid w:val="002F2494"/>
    <w:rsid w:val="00303FA0"/>
    <w:rsid w:val="00340C71"/>
    <w:rsid w:val="00345C41"/>
    <w:rsid w:val="00372B0A"/>
    <w:rsid w:val="00385A70"/>
    <w:rsid w:val="003A1523"/>
    <w:rsid w:val="003A38C4"/>
    <w:rsid w:val="003B0BC7"/>
    <w:rsid w:val="003D7969"/>
    <w:rsid w:val="003E6213"/>
    <w:rsid w:val="003F62F7"/>
    <w:rsid w:val="003F7DFA"/>
    <w:rsid w:val="00412E45"/>
    <w:rsid w:val="00443754"/>
    <w:rsid w:val="004759E4"/>
    <w:rsid w:val="004A1A11"/>
    <w:rsid w:val="004B4028"/>
    <w:rsid w:val="004C1866"/>
    <w:rsid w:val="004D56EA"/>
    <w:rsid w:val="00520400"/>
    <w:rsid w:val="00543CBE"/>
    <w:rsid w:val="00556A85"/>
    <w:rsid w:val="00584F88"/>
    <w:rsid w:val="005A4494"/>
    <w:rsid w:val="005A7CE1"/>
    <w:rsid w:val="005B1CFC"/>
    <w:rsid w:val="005B21F9"/>
    <w:rsid w:val="005B2637"/>
    <w:rsid w:val="005E6651"/>
    <w:rsid w:val="005F696C"/>
    <w:rsid w:val="00605BCD"/>
    <w:rsid w:val="006104B7"/>
    <w:rsid w:val="00612CE7"/>
    <w:rsid w:val="006422AB"/>
    <w:rsid w:val="00665775"/>
    <w:rsid w:val="00667455"/>
    <w:rsid w:val="00674DE8"/>
    <w:rsid w:val="006828DF"/>
    <w:rsid w:val="006B5BF9"/>
    <w:rsid w:val="006B6714"/>
    <w:rsid w:val="006C4D9E"/>
    <w:rsid w:val="0071181B"/>
    <w:rsid w:val="00712CDD"/>
    <w:rsid w:val="00752655"/>
    <w:rsid w:val="00755BD4"/>
    <w:rsid w:val="00772469"/>
    <w:rsid w:val="00777945"/>
    <w:rsid w:val="007D2438"/>
    <w:rsid w:val="007D5D2F"/>
    <w:rsid w:val="007E0120"/>
    <w:rsid w:val="007E07D3"/>
    <w:rsid w:val="007F0805"/>
    <w:rsid w:val="007F12A8"/>
    <w:rsid w:val="008501BB"/>
    <w:rsid w:val="0086013A"/>
    <w:rsid w:val="00866995"/>
    <w:rsid w:val="008704F7"/>
    <w:rsid w:val="008723AD"/>
    <w:rsid w:val="00881D3D"/>
    <w:rsid w:val="00895350"/>
    <w:rsid w:val="00897D5C"/>
    <w:rsid w:val="008C1A18"/>
    <w:rsid w:val="008C2BAB"/>
    <w:rsid w:val="008F11CA"/>
    <w:rsid w:val="00901B36"/>
    <w:rsid w:val="00910E81"/>
    <w:rsid w:val="00920872"/>
    <w:rsid w:val="009403A8"/>
    <w:rsid w:val="009621D3"/>
    <w:rsid w:val="00967CB4"/>
    <w:rsid w:val="009C7DBA"/>
    <w:rsid w:val="009D43EE"/>
    <w:rsid w:val="009E7277"/>
    <w:rsid w:val="00A01838"/>
    <w:rsid w:val="00A042D6"/>
    <w:rsid w:val="00A12F48"/>
    <w:rsid w:val="00A23285"/>
    <w:rsid w:val="00A2673E"/>
    <w:rsid w:val="00A31F0F"/>
    <w:rsid w:val="00A93DF4"/>
    <w:rsid w:val="00A96F53"/>
    <w:rsid w:val="00AB1B33"/>
    <w:rsid w:val="00AB1C25"/>
    <w:rsid w:val="00AC45B4"/>
    <w:rsid w:val="00AE484C"/>
    <w:rsid w:val="00AE5EDF"/>
    <w:rsid w:val="00AE5F14"/>
    <w:rsid w:val="00AF6B5C"/>
    <w:rsid w:val="00B05C5A"/>
    <w:rsid w:val="00B06CFC"/>
    <w:rsid w:val="00B078D0"/>
    <w:rsid w:val="00B10F27"/>
    <w:rsid w:val="00B17FD8"/>
    <w:rsid w:val="00B202EF"/>
    <w:rsid w:val="00B31FCB"/>
    <w:rsid w:val="00B4199E"/>
    <w:rsid w:val="00B54EC6"/>
    <w:rsid w:val="00BA39C2"/>
    <w:rsid w:val="00BD7455"/>
    <w:rsid w:val="00BE6C84"/>
    <w:rsid w:val="00BF148E"/>
    <w:rsid w:val="00BF2366"/>
    <w:rsid w:val="00BF3AF2"/>
    <w:rsid w:val="00BF68B1"/>
    <w:rsid w:val="00C06852"/>
    <w:rsid w:val="00C124B9"/>
    <w:rsid w:val="00C14002"/>
    <w:rsid w:val="00C548C2"/>
    <w:rsid w:val="00C65F3A"/>
    <w:rsid w:val="00C778A0"/>
    <w:rsid w:val="00C77951"/>
    <w:rsid w:val="00CB0DB8"/>
    <w:rsid w:val="00CB67C8"/>
    <w:rsid w:val="00CB7D22"/>
    <w:rsid w:val="00CC34F8"/>
    <w:rsid w:val="00CC783F"/>
    <w:rsid w:val="00CE78CB"/>
    <w:rsid w:val="00CF07FA"/>
    <w:rsid w:val="00CF1D48"/>
    <w:rsid w:val="00D17817"/>
    <w:rsid w:val="00D202EC"/>
    <w:rsid w:val="00D41A17"/>
    <w:rsid w:val="00D90320"/>
    <w:rsid w:val="00DA2E10"/>
    <w:rsid w:val="00DC112A"/>
    <w:rsid w:val="00DD0127"/>
    <w:rsid w:val="00DE2B79"/>
    <w:rsid w:val="00E106C4"/>
    <w:rsid w:val="00E1655E"/>
    <w:rsid w:val="00E17FDF"/>
    <w:rsid w:val="00E20992"/>
    <w:rsid w:val="00E316C1"/>
    <w:rsid w:val="00E365D1"/>
    <w:rsid w:val="00E63804"/>
    <w:rsid w:val="00E81372"/>
    <w:rsid w:val="00E9293A"/>
    <w:rsid w:val="00E92BA8"/>
    <w:rsid w:val="00EA039B"/>
    <w:rsid w:val="00ED3335"/>
    <w:rsid w:val="00ED6D01"/>
    <w:rsid w:val="00EE6B39"/>
    <w:rsid w:val="00EF539C"/>
    <w:rsid w:val="00F0749A"/>
    <w:rsid w:val="00F24BE0"/>
    <w:rsid w:val="00F44F25"/>
    <w:rsid w:val="00F51558"/>
    <w:rsid w:val="00F55EA0"/>
    <w:rsid w:val="00F631ED"/>
    <w:rsid w:val="00F73764"/>
    <w:rsid w:val="00FA54AD"/>
    <w:rsid w:val="00FB4DE8"/>
    <w:rsid w:val="00FC2942"/>
    <w:rsid w:val="00FF1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680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42"/>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C2942"/>
    <w:pPr>
      <w:suppressAutoHyphens/>
      <w:spacing w:before="28" w:after="28" w:line="100" w:lineRule="atLeast"/>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42"/>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C2942"/>
    <w:pPr>
      <w:suppressAutoHyphens/>
      <w:spacing w:before="28" w:after="28" w:line="100" w:lineRule="atLeas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2119</Words>
  <Characters>12080</Characters>
  <Application>Microsoft Macintosh Word</Application>
  <DocSecurity>0</DocSecurity>
  <Lines>100</Lines>
  <Paragraphs>28</Paragraphs>
  <ScaleCrop>false</ScaleCrop>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200</cp:revision>
  <dcterms:created xsi:type="dcterms:W3CDTF">2016-11-01T22:51:00Z</dcterms:created>
  <dcterms:modified xsi:type="dcterms:W3CDTF">2016-11-05T14:41:00Z</dcterms:modified>
</cp:coreProperties>
</file>