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00"/>
        <w:gridCol w:w="4900"/>
        <w:gridCol w:w="4460"/>
      </w:tblGrid>
      <w:tr w:rsidR="0006427C" w14:paraId="3A906C13" w14:textId="77777777" w:rsidTr="0006427C">
        <w:tblPrEx>
          <w:tblCellMar>
            <w:top w:w="0" w:type="dxa"/>
            <w:bottom w:w="0" w:type="dxa"/>
          </w:tblCellMar>
        </w:tblPrEx>
        <w:tc>
          <w:tcPr>
            <w:tcW w:w="14560" w:type="dxa"/>
            <w:gridSpan w:val="3"/>
          </w:tcPr>
          <w:p w14:paraId="5ACB0BCC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SITUATING VISUAL RHETORIC</w:t>
            </w:r>
          </w:p>
        </w:tc>
      </w:tr>
      <w:tr w:rsidR="0006427C" w14:paraId="709B2106" w14:textId="77777777" w:rsidTr="000642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560" w:type="dxa"/>
            <w:gridSpan w:val="3"/>
          </w:tcPr>
          <w:p w14:paraId="518EDC02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3267B" w14:paraId="3567F5A9" w14:textId="77777777" w:rsidTr="000642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60" w:type="dxa"/>
        </w:trPr>
        <w:tc>
          <w:tcPr>
            <w:tcW w:w="5200" w:type="dxa"/>
          </w:tcPr>
          <w:p w14:paraId="0A4EDD64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262626"/>
              </w:rPr>
              <w:t>Schriver</w:t>
            </w:r>
            <w:proofErr w:type="spellEnd"/>
            <w:r>
              <w:rPr>
                <w:rFonts w:ascii="Arial" w:hAnsi="Arial" w:cs="Arial"/>
                <w:color w:val="262626"/>
              </w:rPr>
              <w:t>, “What is Document Design?”</w:t>
            </w:r>
          </w:p>
          <w:p w14:paraId="0E9002B3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45C43770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color w:val="262626"/>
              </w:rPr>
              <w:t>Ehses</w:t>
            </w:r>
            <w:proofErr w:type="spellEnd"/>
            <w:r>
              <w:rPr>
                <w:rFonts w:ascii="Arial" w:hAnsi="Arial" w:cs="Arial"/>
                <w:color w:val="262626"/>
              </w:rPr>
              <w:t xml:space="preserve"> and Lupton, Rhetorical Handbook</w:t>
            </w:r>
          </w:p>
          <w:p w14:paraId="138F9630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Hill and </w:t>
            </w:r>
            <w:proofErr w:type="spellStart"/>
            <w:r>
              <w:rPr>
                <w:rFonts w:ascii="Arial" w:hAnsi="Arial" w:cs="Arial"/>
                <w:color w:val="262626"/>
              </w:rPr>
              <w:t>Helmers</w:t>
            </w:r>
            <w:proofErr w:type="spellEnd"/>
            <w:r>
              <w:rPr>
                <w:rFonts w:ascii="Arial" w:hAnsi="Arial" w:cs="Arial"/>
                <w:color w:val="262626"/>
              </w:rPr>
              <w:t>, Introduction to</w:t>
            </w:r>
            <w:r>
              <w:rPr>
                <w:rFonts w:ascii="Arial" w:hAnsi="Arial" w:cs="Arial"/>
                <w:i/>
                <w:iCs/>
                <w:color w:val="262626"/>
              </w:rPr>
              <w:t xml:space="preserve"> Defining Visual </w:t>
            </w:r>
            <w:proofErr w:type="spellStart"/>
            <w:r>
              <w:rPr>
                <w:rFonts w:ascii="Arial" w:hAnsi="Arial" w:cs="Arial"/>
                <w:i/>
                <w:iCs/>
                <w:color w:val="262626"/>
              </w:rPr>
              <w:t>Rhetorics</w:t>
            </w:r>
            <w:proofErr w:type="spellEnd"/>
          </w:p>
          <w:p w14:paraId="06816264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2CA85D96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Bernhardt, “Seeing the Text”</w:t>
            </w:r>
          </w:p>
          <w:p w14:paraId="521B135D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73C2C8C0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Yancey, “Composition in a New Key”</w:t>
            </w:r>
          </w:p>
          <w:p w14:paraId="129C5228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Chapter 1 of </w:t>
            </w:r>
            <w:r>
              <w:rPr>
                <w:rFonts w:ascii="Arial" w:hAnsi="Arial" w:cs="Arial"/>
                <w:i/>
                <w:iCs/>
                <w:color w:val="262626"/>
              </w:rPr>
              <w:t>Practices of Looking</w:t>
            </w:r>
            <w:r>
              <w:rPr>
                <w:rFonts w:ascii="Arial" w:hAnsi="Arial" w:cs="Arial"/>
                <w:color w:val="262626"/>
              </w:rPr>
              <w:t>: “Practices of Looking: Images, Power, and Politics”</w:t>
            </w:r>
          </w:p>
          <w:p w14:paraId="12088B4C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Chapter 2 of </w:t>
            </w:r>
            <w:r>
              <w:rPr>
                <w:rFonts w:ascii="Arial" w:hAnsi="Arial" w:cs="Arial"/>
                <w:i/>
                <w:iCs/>
                <w:color w:val="262626"/>
              </w:rPr>
              <w:t>Practices of Looking</w:t>
            </w:r>
            <w:r>
              <w:rPr>
                <w:rFonts w:ascii="Arial" w:hAnsi="Arial" w:cs="Arial"/>
                <w:color w:val="262626"/>
              </w:rPr>
              <w:t>: “Viewers Make Meaning”</w:t>
            </w:r>
          </w:p>
          <w:p w14:paraId="6CD49003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31A5C624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color w:val="262626"/>
              </w:rPr>
              <w:t>Arnheim</w:t>
            </w:r>
            <w:proofErr w:type="spellEnd"/>
            <w:r>
              <w:rPr>
                <w:rFonts w:ascii="Arial" w:hAnsi="Arial" w:cs="Arial"/>
                <w:color w:val="262626"/>
              </w:rPr>
              <w:t>, “Pictures, Symbols, and Signs”</w:t>
            </w:r>
          </w:p>
          <w:p w14:paraId="3FAF2114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Barthes, “Rhetoric of the Image”</w:t>
            </w:r>
          </w:p>
        </w:tc>
        <w:tc>
          <w:tcPr>
            <w:tcW w:w="4900" w:type="dxa"/>
          </w:tcPr>
          <w:p w14:paraId="3C94D97A" w14:textId="77777777" w:rsidR="00F3267B" w:rsidRDefault="00F326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</w:tc>
      </w:tr>
      <w:tr w:rsidR="0006427C" w14:paraId="1D059B41" w14:textId="77777777" w:rsidTr="000642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560" w:type="dxa"/>
            <w:gridSpan w:val="3"/>
            <w:shd w:val="clear" w:color="auto" w:fill="FFFFFF"/>
          </w:tcPr>
          <w:p w14:paraId="70483426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6427C" w14:paraId="5BB8A2A9" w14:textId="77777777" w:rsidTr="000642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560" w:type="dxa"/>
            <w:gridSpan w:val="3"/>
          </w:tcPr>
          <w:p w14:paraId="7B21D36B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VISUAL RHETORIC THEORY, ANALYSIS, RESEARCH</w:t>
            </w:r>
          </w:p>
        </w:tc>
      </w:tr>
      <w:tr w:rsidR="0006427C" w14:paraId="55C5C85D" w14:textId="77777777" w:rsidTr="000642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560" w:type="dxa"/>
            <w:gridSpan w:val="3"/>
          </w:tcPr>
          <w:p w14:paraId="554511B9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6427C" w14:paraId="477820BF" w14:textId="77777777" w:rsidTr="000642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460" w:type="dxa"/>
        </w:trPr>
        <w:tc>
          <w:tcPr>
            <w:tcW w:w="5200" w:type="dxa"/>
          </w:tcPr>
          <w:p w14:paraId="1FA46FAE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i/>
                <w:iCs/>
                <w:color w:val="262626"/>
              </w:rPr>
              <w:t>Computers and Compositio</w:t>
            </w:r>
            <w:r>
              <w:rPr>
                <w:rFonts w:ascii="Arial" w:hAnsi="Arial" w:cs="Arial"/>
                <w:color w:val="262626"/>
              </w:rPr>
              <w:t>n, selections from volume 18, numbers 1 and 2</w:t>
            </w:r>
          </w:p>
          <w:p w14:paraId="025D1C2A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490E2257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color w:val="262626"/>
              </w:rPr>
              <w:t>Wysocki</w:t>
            </w:r>
            <w:proofErr w:type="spellEnd"/>
            <w:r>
              <w:rPr>
                <w:rFonts w:ascii="Arial" w:hAnsi="Arial" w:cs="Arial"/>
                <w:color w:val="262626"/>
              </w:rPr>
              <w:t>, “with eyes that think, and compose, and think: ON VISUAL RHETORIC”</w:t>
            </w:r>
          </w:p>
          <w:p w14:paraId="3E484E75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76F6A9BB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color w:val="262626"/>
              </w:rPr>
              <w:t>Palmeri</w:t>
            </w:r>
            <w:proofErr w:type="spellEnd"/>
            <w:r>
              <w:rPr>
                <w:rFonts w:ascii="Arial" w:hAnsi="Arial" w:cs="Arial"/>
                <w:color w:val="262626"/>
              </w:rPr>
              <w:t xml:space="preserve">, Epilogue to </w:t>
            </w:r>
            <w:r>
              <w:rPr>
                <w:rFonts w:ascii="Arial" w:hAnsi="Arial" w:cs="Arial"/>
                <w:i/>
                <w:iCs/>
                <w:color w:val="262626"/>
              </w:rPr>
              <w:t>Remixing Composition</w:t>
            </w:r>
          </w:p>
          <w:p w14:paraId="6FDA52DB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25A9995D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color w:val="262626"/>
              </w:rPr>
              <w:t>Stroupe</w:t>
            </w:r>
            <w:proofErr w:type="spellEnd"/>
            <w:r>
              <w:rPr>
                <w:rFonts w:ascii="Arial" w:hAnsi="Arial" w:cs="Arial"/>
                <w:color w:val="262626"/>
              </w:rPr>
              <w:t>, “Visualizing English: Recognizing the Hybrid Literacy of Visual and Verbal Authorship on the Web”</w:t>
            </w:r>
          </w:p>
          <w:p w14:paraId="766D5DB9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5CB17359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Kress, “Multimodality, Multimedia, and Genre”</w:t>
            </w:r>
          </w:p>
          <w:p w14:paraId="1EA301F7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6E8F1208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color w:val="262626"/>
              </w:rPr>
              <w:t>Selfe</w:t>
            </w:r>
            <w:proofErr w:type="spellEnd"/>
            <w:r>
              <w:rPr>
                <w:rFonts w:ascii="Arial" w:hAnsi="Arial" w:cs="Arial"/>
                <w:color w:val="26262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262626"/>
              </w:rPr>
              <w:t>Selfe</w:t>
            </w:r>
            <w:proofErr w:type="spellEnd"/>
            <w:r>
              <w:rPr>
                <w:rFonts w:ascii="Arial" w:hAnsi="Arial" w:cs="Arial"/>
                <w:color w:val="262626"/>
              </w:rPr>
              <w:t>, “The Politics of the Interface: Power and its Exercise in Electronic Contact Zones”</w:t>
            </w:r>
          </w:p>
          <w:p w14:paraId="01B3AAAE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64A78CBB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color w:val="262626"/>
              </w:rPr>
              <w:t>Wysocki</w:t>
            </w:r>
            <w:proofErr w:type="spellEnd"/>
            <w:r>
              <w:rPr>
                <w:rFonts w:ascii="Arial" w:hAnsi="Arial" w:cs="Arial"/>
                <w:color w:val="262626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262626"/>
              </w:rPr>
              <w:t>Jasken</w:t>
            </w:r>
            <w:proofErr w:type="spellEnd"/>
            <w:r>
              <w:rPr>
                <w:rFonts w:ascii="Arial" w:hAnsi="Arial" w:cs="Arial"/>
                <w:color w:val="262626"/>
              </w:rPr>
              <w:t>, “What Should be an Unforgettable Face...”</w:t>
            </w:r>
          </w:p>
          <w:p w14:paraId="0ACED2A2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3B733C29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color w:val="262626"/>
              </w:rPr>
              <w:t>Arola</w:t>
            </w:r>
            <w:proofErr w:type="spellEnd"/>
            <w:r>
              <w:rPr>
                <w:rFonts w:ascii="Arial" w:hAnsi="Arial" w:cs="Arial"/>
                <w:color w:val="262626"/>
              </w:rPr>
              <w:t>, “The Rise of Web 2.0: The Rise of the Template, the Fall of Design”</w:t>
            </w:r>
          </w:p>
        </w:tc>
        <w:tc>
          <w:tcPr>
            <w:tcW w:w="4900" w:type="dxa"/>
          </w:tcPr>
          <w:p w14:paraId="4ED7CA49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</w:tc>
      </w:tr>
      <w:tr w:rsidR="0006427C" w14:paraId="7ECD69F7" w14:textId="77777777" w:rsidTr="000642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560" w:type="dxa"/>
            <w:gridSpan w:val="3"/>
          </w:tcPr>
          <w:p w14:paraId="668D0B23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BF1300E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06427C" w14:paraId="74CE13AD" w14:textId="77777777" w:rsidTr="000642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560" w:type="dxa"/>
            <w:gridSpan w:val="3"/>
          </w:tcPr>
          <w:p w14:paraId="2967239D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VISUAL RHETORIC PEDAGOGY</w:t>
            </w:r>
          </w:p>
        </w:tc>
      </w:tr>
      <w:tr w:rsidR="0006427C" w14:paraId="43FE8206" w14:textId="77777777" w:rsidTr="0006427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560" w:type="dxa"/>
            <w:gridSpan w:val="3"/>
          </w:tcPr>
          <w:p w14:paraId="20D5C54B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6427C" w14:paraId="1F45F906" w14:textId="77777777" w:rsidTr="0006427C">
        <w:tblPrEx>
          <w:tblCellMar>
            <w:top w:w="0" w:type="dxa"/>
            <w:bottom w:w="0" w:type="dxa"/>
          </w:tblCellMar>
        </w:tblPrEx>
        <w:trPr>
          <w:gridAfter w:val="2"/>
          <w:wAfter w:w="9360" w:type="dxa"/>
        </w:trPr>
        <w:tc>
          <w:tcPr>
            <w:tcW w:w="5200" w:type="dxa"/>
          </w:tcPr>
          <w:p w14:paraId="15CEE75D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New London Group, “A Pedagogy of </w:t>
            </w:r>
            <w:proofErr w:type="spellStart"/>
            <w:r>
              <w:rPr>
                <w:rFonts w:ascii="Arial" w:hAnsi="Arial" w:cs="Arial"/>
                <w:color w:val="262626"/>
              </w:rPr>
              <w:t>Multiliteracies</w:t>
            </w:r>
            <w:proofErr w:type="spellEnd"/>
            <w:r>
              <w:rPr>
                <w:rFonts w:ascii="Arial" w:hAnsi="Arial" w:cs="Arial"/>
                <w:color w:val="262626"/>
              </w:rPr>
              <w:t>”</w:t>
            </w:r>
          </w:p>
          <w:p w14:paraId="3D8EA3B1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242A8D07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color w:val="262626"/>
              </w:rPr>
              <w:t>Selfe</w:t>
            </w:r>
            <w:proofErr w:type="spellEnd"/>
            <w:r>
              <w:rPr>
                <w:rFonts w:ascii="Arial" w:hAnsi="Arial" w:cs="Arial"/>
                <w:color w:val="262626"/>
              </w:rPr>
              <w:t>, “Toward New Media Texts: Taking Up the Challenges of Visual Literacy”</w:t>
            </w:r>
          </w:p>
          <w:p w14:paraId="0F710336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7D94F4E6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Hocks, “Understanding Visual Rhetoric in Digital Writing Environments”</w:t>
            </w:r>
          </w:p>
          <w:p w14:paraId="568403EE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21979C5A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George, “From Analysis to Design: Visual Communication in the Teaching of Writing”</w:t>
            </w:r>
          </w:p>
          <w:p w14:paraId="5055E8D5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0AD21FCE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Westbrook, “Visual Rhetoric in a Culture of </w:t>
            </w:r>
          </w:p>
          <w:p w14:paraId="3A1ACEF2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3181DABA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>Fear: Impediments to Multimedia Production”</w:t>
            </w:r>
          </w:p>
          <w:p w14:paraId="5DB0EFFA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r>
              <w:rPr>
                <w:rFonts w:ascii="Arial" w:hAnsi="Arial" w:cs="Arial"/>
                <w:color w:val="262626"/>
              </w:rPr>
              <w:t xml:space="preserve">Takayoshi and </w:t>
            </w:r>
            <w:proofErr w:type="spellStart"/>
            <w:r>
              <w:rPr>
                <w:rFonts w:ascii="Arial" w:hAnsi="Arial" w:cs="Arial"/>
                <w:color w:val="262626"/>
              </w:rPr>
              <w:t>Selfe</w:t>
            </w:r>
            <w:proofErr w:type="spellEnd"/>
            <w:r>
              <w:rPr>
                <w:rFonts w:ascii="Arial" w:hAnsi="Arial" w:cs="Arial"/>
                <w:color w:val="262626"/>
              </w:rPr>
              <w:t>, “Thinking about Multimodality”</w:t>
            </w:r>
          </w:p>
          <w:p w14:paraId="67F344ED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</w:p>
          <w:p w14:paraId="7AA822A4" w14:textId="77777777" w:rsidR="0006427C" w:rsidRDefault="000642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</w:rPr>
            </w:pPr>
            <w:proofErr w:type="spellStart"/>
            <w:r>
              <w:rPr>
                <w:rFonts w:ascii="Arial" w:hAnsi="Arial" w:cs="Arial"/>
                <w:color w:val="262626"/>
              </w:rPr>
              <w:t>Turnley</w:t>
            </w:r>
            <w:proofErr w:type="spellEnd"/>
            <w:r>
              <w:rPr>
                <w:rFonts w:ascii="Arial" w:hAnsi="Arial" w:cs="Arial"/>
                <w:color w:val="262626"/>
              </w:rPr>
              <w:t xml:space="preserve">, “Towards a </w:t>
            </w:r>
            <w:proofErr w:type="spellStart"/>
            <w:r>
              <w:rPr>
                <w:rFonts w:ascii="Arial" w:hAnsi="Arial" w:cs="Arial"/>
                <w:color w:val="262626"/>
              </w:rPr>
              <w:t>Mediological</w:t>
            </w:r>
            <w:proofErr w:type="spellEnd"/>
            <w:r>
              <w:rPr>
                <w:rFonts w:ascii="Arial" w:hAnsi="Arial" w:cs="Arial"/>
                <w:color w:val="262626"/>
              </w:rPr>
              <w:t xml:space="preserve"> Method: A Framework for Critically Engaging Dimensions of a Medium”</w:t>
            </w:r>
          </w:p>
        </w:tc>
      </w:tr>
    </w:tbl>
    <w:p w14:paraId="5A6F1001" w14:textId="77777777" w:rsidR="0006427C" w:rsidRDefault="0006427C">
      <w:pPr>
        <w:rPr>
          <w:rFonts w:ascii="Arial" w:hAnsi="Arial" w:cs="Arial"/>
          <w:color w:val="262626"/>
        </w:rPr>
      </w:pPr>
    </w:p>
    <w:p w14:paraId="71C5D25F" w14:textId="77777777" w:rsidR="0006427C" w:rsidRDefault="0006427C">
      <w:pPr>
        <w:rPr>
          <w:rFonts w:ascii="Arial" w:hAnsi="Arial" w:cs="Arial"/>
          <w:color w:val="262626"/>
        </w:rPr>
      </w:pPr>
    </w:p>
    <w:p w14:paraId="4D2488D0" w14:textId="77777777" w:rsidR="005034BB" w:rsidRDefault="005034BB">
      <w:pPr>
        <w:rPr>
          <w:rFonts w:ascii="Arial" w:hAnsi="Arial" w:cs="Arial"/>
          <w:color w:val="262626"/>
        </w:rPr>
      </w:pPr>
      <w:proofErr w:type="spellStart"/>
      <w:r>
        <w:rPr>
          <w:rFonts w:ascii="Arial" w:hAnsi="Arial" w:cs="Arial"/>
          <w:color w:val="262626"/>
        </w:rPr>
        <w:t>Dragga</w:t>
      </w:r>
      <w:proofErr w:type="spellEnd"/>
      <w:r>
        <w:rPr>
          <w:rFonts w:ascii="Arial" w:hAnsi="Arial" w:cs="Arial"/>
          <w:color w:val="262626"/>
        </w:rPr>
        <w:t>, “Is this Ethical?”</w:t>
      </w:r>
    </w:p>
    <w:p w14:paraId="0DA1689C" w14:textId="77777777" w:rsidR="005034BB" w:rsidRDefault="005034BB">
      <w:pPr>
        <w:rPr>
          <w:rFonts w:ascii="Arial" w:hAnsi="Arial" w:cs="Arial"/>
          <w:color w:val="262626"/>
        </w:rPr>
      </w:pPr>
    </w:p>
    <w:p w14:paraId="0436E25F" w14:textId="77777777" w:rsidR="00BA39C2" w:rsidRDefault="005034BB">
      <w:pPr>
        <w:rPr>
          <w:rFonts w:ascii="Arial" w:hAnsi="Arial" w:cs="Arial"/>
          <w:color w:val="262626"/>
        </w:rPr>
      </w:pPr>
      <w:proofErr w:type="spellStart"/>
      <w:r>
        <w:rPr>
          <w:rFonts w:ascii="Arial" w:hAnsi="Arial" w:cs="Arial"/>
          <w:color w:val="262626"/>
        </w:rPr>
        <w:t>Doumont</w:t>
      </w:r>
      <w:proofErr w:type="spellEnd"/>
      <w:r>
        <w:rPr>
          <w:rFonts w:ascii="Arial" w:hAnsi="Arial" w:cs="Arial"/>
          <w:color w:val="262626"/>
        </w:rPr>
        <w:t>, “Verbal Versus Visual: A Word is Worth a Thousand Pictures, too”</w:t>
      </w:r>
    </w:p>
    <w:p w14:paraId="489704BE" w14:textId="77777777" w:rsidR="005034BB" w:rsidRDefault="005034BB">
      <w:pPr>
        <w:rPr>
          <w:rFonts w:ascii="Arial" w:hAnsi="Arial" w:cs="Arial"/>
          <w:color w:val="262626"/>
        </w:rPr>
      </w:pPr>
    </w:p>
    <w:p w14:paraId="649DC9A2" w14:textId="77777777" w:rsidR="005034BB" w:rsidRDefault="0006427C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George, “From Analysis to Design: Visual Communication in the Teaching of Writing”</w:t>
      </w:r>
    </w:p>
    <w:p w14:paraId="144D392D" w14:textId="77777777" w:rsidR="0006427C" w:rsidRDefault="0006427C">
      <w:pPr>
        <w:rPr>
          <w:rFonts w:ascii="Arial" w:hAnsi="Arial" w:cs="Arial"/>
          <w:color w:val="262626"/>
        </w:rPr>
      </w:pPr>
    </w:p>
    <w:p w14:paraId="71972758" w14:textId="77777777" w:rsidR="0006427C" w:rsidRDefault="0006427C">
      <w:pPr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Westbrook, “Visual Rhetoric in a Culture of Fear: Impediments to Multimedia Production”</w:t>
      </w:r>
    </w:p>
    <w:p w14:paraId="4ECD5D6B" w14:textId="77777777" w:rsidR="0006427C" w:rsidRDefault="0006427C">
      <w:pPr>
        <w:rPr>
          <w:rFonts w:ascii="Arial" w:hAnsi="Arial" w:cs="Arial"/>
          <w:color w:val="262626"/>
        </w:rPr>
      </w:pPr>
    </w:p>
    <w:p w14:paraId="3785B4DA" w14:textId="77777777" w:rsidR="0006427C" w:rsidRDefault="0006427C">
      <w:pPr>
        <w:rPr>
          <w:rFonts w:ascii="Arial" w:hAnsi="Arial" w:cs="Arial"/>
          <w:color w:val="262626"/>
        </w:rPr>
      </w:pPr>
      <w:proofErr w:type="spellStart"/>
      <w:r>
        <w:rPr>
          <w:rFonts w:ascii="Arial" w:hAnsi="Arial" w:cs="Arial"/>
          <w:color w:val="262626"/>
        </w:rPr>
        <w:t>Turnley</w:t>
      </w:r>
      <w:proofErr w:type="spellEnd"/>
      <w:r>
        <w:rPr>
          <w:rFonts w:ascii="Arial" w:hAnsi="Arial" w:cs="Arial"/>
          <w:color w:val="262626"/>
        </w:rPr>
        <w:t xml:space="preserve">, “Towards a </w:t>
      </w:r>
      <w:proofErr w:type="spellStart"/>
      <w:r>
        <w:rPr>
          <w:rFonts w:ascii="Arial" w:hAnsi="Arial" w:cs="Arial"/>
          <w:color w:val="262626"/>
        </w:rPr>
        <w:t>Mediological</w:t>
      </w:r>
      <w:proofErr w:type="spellEnd"/>
      <w:r>
        <w:rPr>
          <w:rFonts w:ascii="Arial" w:hAnsi="Arial" w:cs="Arial"/>
          <w:color w:val="262626"/>
        </w:rPr>
        <w:t xml:space="preserve"> Method: A Framework for Critically Engaging Dimensions of a Medium</w:t>
      </w:r>
    </w:p>
    <w:p w14:paraId="1F77E703" w14:textId="77777777" w:rsidR="0006427C" w:rsidRDefault="0006427C">
      <w:pPr>
        <w:rPr>
          <w:rFonts w:ascii="Arial" w:hAnsi="Arial" w:cs="Arial"/>
          <w:color w:val="262626"/>
        </w:rPr>
      </w:pPr>
    </w:p>
    <w:p w14:paraId="55E6336F" w14:textId="77777777" w:rsidR="0006427C" w:rsidRDefault="0006427C">
      <w:pPr>
        <w:rPr>
          <w:rFonts w:ascii="Arial" w:hAnsi="Arial" w:cs="Arial"/>
          <w:color w:val="262626"/>
        </w:rPr>
      </w:pPr>
      <w:proofErr w:type="spellStart"/>
      <w:r>
        <w:rPr>
          <w:rFonts w:ascii="Arial" w:hAnsi="Arial" w:cs="Arial"/>
          <w:color w:val="262626"/>
        </w:rPr>
        <w:t>Arola</w:t>
      </w:r>
      <w:proofErr w:type="spellEnd"/>
      <w:r>
        <w:rPr>
          <w:rFonts w:ascii="Arial" w:hAnsi="Arial" w:cs="Arial"/>
          <w:color w:val="262626"/>
        </w:rPr>
        <w:t xml:space="preserve">, “The Rise of Web 2.0: The Rise of the Template, the </w:t>
      </w:r>
      <w:proofErr w:type="gramStart"/>
      <w:r>
        <w:rPr>
          <w:rFonts w:ascii="Arial" w:hAnsi="Arial" w:cs="Arial"/>
          <w:color w:val="262626"/>
        </w:rPr>
        <w:t>Fall</w:t>
      </w:r>
      <w:proofErr w:type="gramEnd"/>
      <w:r>
        <w:rPr>
          <w:rFonts w:ascii="Arial" w:hAnsi="Arial" w:cs="Arial"/>
          <w:color w:val="262626"/>
        </w:rPr>
        <w:t xml:space="preserve"> of Design”</w:t>
      </w:r>
    </w:p>
    <w:p w14:paraId="7B4FFEE4" w14:textId="77777777" w:rsidR="0006427C" w:rsidRDefault="0006427C">
      <w:pPr>
        <w:rPr>
          <w:rFonts w:ascii="Arial" w:hAnsi="Arial" w:cs="Arial"/>
          <w:color w:val="262626"/>
        </w:rPr>
      </w:pPr>
    </w:p>
    <w:p w14:paraId="46F25B4D" w14:textId="77777777" w:rsidR="0006427C" w:rsidRDefault="0006427C">
      <w:proofErr w:type="spellStart"/>
      <w:r>
        <w:rPr>
          <w:rFonts w:ascii="Arial" w:hAnsi="Arial" w:cs="Arial"/>
          <w:color w:val="262626"/>
        </w:rPr>
        <w:t>Stroupe</w:t>
      </w:r>
      <w:proofErr w:type="spellEnd"/>
      <w:r>
        <w:rPr>
          <w:rFonts w:ascii="Arial" w:hAnsi="Arial" w:cs="Arial"/>
          <w:color w:val="262626"/>
        </w:rPr>
        <w:t>, “Visualizing English: Recognizing the Hybrid Literacy of Visual and Verbal Authorship on the Web”</w:t>
      </w:r>
    </w:p>
    <w:sectPr w:rsidR="0006427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BB"/>
    <w:rsid w:val="0006427C"/>
    <w:rsid w:val="005034BB"/>
    <w:rsid w:val="00BA39C2"/>
    <w:rsid w:val="00F3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D91F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330</Words>
  <Characters>1884</Characters>
  <Application>Microsoft Macintosh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</cp:revision>
  <dcterms:created xsi:type="dcterms:W3CDTF">2015-08-22T23:57:00Z</dcterms:created>
  <dcterms:modified xsi:type="dcterms:W3CDTF">2015-08-23T00:29:00Z</dcterms:modified>
</cp:coreProperties>
</file>