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D6B" w:rsidRPr="00C16B2B" w:rsidRDefault="00AB3CC6" w:rsidP="00AB3CC6">
      <w:pPr>
        <w:pStyle w:val="NormalWeb"/>
        <w:rPr>
          <w:rFonts w:ascii="Times New Roman" w:hAnsi="Times New Roman"/>
          <w:sz w:val="24"/>
          <w:szCs w:val="24"/>
        </w:rPr>
      </w:pPr>
      <w:r w:rsidRPr="00C16B2B">
        <w:rPr>
          <w:rFonts w:ascii="Times New Roman" w:hAnsi="Times New Roman"/>
          <w:sz w:val="24"/>
          <w:szCs w:val="24"/>
        </w:rPr>
        <w:t xml:space="preserve">Students reflecting on completed assignments in a composition class allows for instructors to gain insight on the overall effectiveness of these assignments. However, there remains the strong possibility that students will write what they believe their instructors want to read, and thus the reflection may not be helpful to the student, and the instructor. These types of reflection assignments should not be dismissed, or removed from composition curriculum. Rather, students need to have more options made available to them when composing these reflections in </w:t>
      </w:r>
      <w:r w:rsidR="00731D6B" w:rsidRPr="00C16B2B">
        <w:rPr>
          <w:rFonts w:ascii="Times New Roman" w:hAnsi="Times New Roman"/>
          <w:sz w:val="24"/>
          <w:szCs w:val="24"/>
        </w:rPr>
        <w:t xml:space="preserve">order to make them more useful in developing their </w:t>
      </w:r>
      <w:r w:rsidRPr="00C16B2B">
        <w:rPr>
          <w:rFonts w:ascii="Times New Roman" w:hAnsi="Times New Roman"/>
          <w:sz w:val="24"/>
          <w:szCs w:val="24"/>
        </w:rPr>
        <w:t>meta</w:t>
      </w:r>
      <w:r w:rsidR="00731D6B" w:rsidRPr="00C16B2B">
        <w:rPr>
          <w:rFonts w:ascii="Times New Roman" w:hAnsi="Times New Roman"/>
          <w:sz w:val="24"/>
          <w:szCs w:val="24"/>
        </w:rPr>
        <w:t>cognitive</w:t>
      </w:r>
      <w:r w:rsidR="00C16B2B">
        <w:rPr>
          <w:rFonts w:ascii="Times New Roman" w:hAnsi="Times New Roman"/>
          <w:sz w:val="24"/>
          <w:szCs w:val="24"/>
        </w:rPr>
        <w:t xml:space="preserve"> and reflective skills, in addition to building multiple literacies. </w:t>
      </w:r>
    </w:p>
    <w:p w:rsidR="00BA39C2" w:rsidRPr="00C16B2B" w:rsidRDefault="00C16B2B" w:rsidP="00731D6B">
      <w:pPr>
        <w:pStyle w:val="NormalWeb"/>
        <w:rPr>
          <w:rFonts w:ascii="Times New Roman" w:hAnsi="Times New Roman"/>
          <w:sz w:val="24"/>
          <w:szCs w:val="24"/>
        </w:rPr>
      </w:pPr>
      <w:r>
        <w:rPr>
          <w:rFonts w:ascii="Times New Roman" w:hAnsi="Times New Roman"/>
          <w:sz w:val="24"/>
          <w:szCs w:val="24"/>
        </w:rPr>
        <w:t>T</w:t>
      </w:r>
      <w:r w:rsidR="00AB3CC6" w:rsidRPr="00C16B2B">
        <w:rPr>
          <w:rFonts w:ascii="Times New Roman" w:hAnsi="Times New Roman"/>
          <w:sz w:val="24"/>
          <w:szCs w:val="24"/>
        </w:rPr>
        <w:t>he emerging need for students to begin to create multimodal pieces, and develop multiple literacies, crea</w:t>
      </w:r>
      <w:r>
        <w:rPr>
          <w:rFonts w:ascii="Times New Roman" w:hAnsi="Times New Roman"/>
          <w:sz w:val="24"/>
          <w:szCs w:val="24"/>
        </w:rPr>
        <w:t xml:space="preserve">tes space for the integration of </w:t>
      </w:r>
      <w:proofErr w:type="spellStart"/>
      <w:r>
        <w:rPr>
          <w:rFonts w:ascii="Times New Roman" w:hAnsi="Times New Roman"/>
          <w:sz w:val="24"/>
          <w:szCs w:val="24"/>
        </w:rPr>
        <w:t>Tumblr</w:t>
      </w:r>
      <w:proofErr w:type="spellEnd"/>
      <w:r>
        <w:rPr>
          <w:rFonts w:ascii="Times New Roman" w:hAnsi="Times New Roman"/>
          <w:sz w:val="24"/>
          <w:szCs w:val="24"/>
        </w:rPr>
        <w:t>,</w:t>
      </w:r>
      <w:r w:rsidR="00AB3CC6" w:rsidRPr="00C16B2B">
        <w:rPr>
          <w:rFonts w:ascii="Times New Roman" w:hAnsi="Times New Roman"/>
          <w:sz w:val="24"/>
          <w:szCs w:val="24"/>
        </w:rPr>
        <w:t xml:space="preserve"> a</w:t>
      </w:r>
      <w:r w:rsidR="00731D6B" w:rsidRPr="00C16B2B">
        <w:rPr>
          <w:rFonts w:ascii="Times New Roman" w:hAnsi="Times New Roman"/>
          <w:sz w:val="24"/>
          <w:szCs w:val="24"/>
        </w:rPr>
        <w:t xml:space="preserve"> social network and</w:t>
      </w:r>
      <w:r w:rsidR="00AB3CC6" w:rsidRPr="00C16B2B">
        <w:rPr>
          <w:rFonts w:ascii="Times New Roman" w:hAnsi="Times New Roman"/>
          <w:sz w:val="24"/>
          <w:szCs w:val="24"/>
        </w:rPr>
        <w:t xml:space="preserve"> </w:t>
      </w:r>
      <w:proofErr w:type="spellStart"/>
      <w:r w:rsidR="00AB3CC6" w:rsidRPr="00C16B2B">
        <w:rPr>
          <w:rFonts w:ascii="Times New Roman" w:hAnsi="Times New Roman"/>
          <w:sz w:val="24"/>
          <w:szCs w:val="24"/>
        </w:rPr>
        <w:t>microblogging</w:t>
      </w:r>
      <w:proofErr w:type="spellEnd"/>
      <w:r w:rsidR="00AB3CC6" w:rsidRPr="00C16B2B">
        <w:rPr>
          <w:rFonts w:ascii="Times New Roman" w:hAnsi="Times New Roman"/>
          <w:sz w:val="24"/>
          <w:szCs w:val="24"/>
        </w:rPr>
        <w:t xml:space="preserve"> sit</w:t>
      </w:r>
      <w:r w:rsidR="00731D6B" w:rsidRPr="00C16B2B">
        <w:rPr>
          <w:rFonts w:ascii="Times New Roman" w:hAnsi="Times New Roman"/>
          <w:sz w:val="24"/>
          <w:szCs w:val="24"/>
        </w:rPr>
        <w:t>e, in the classroom</w:t>
      </w:r>
      <w:r>
        <w:rPr>
          <w:rFonts w:ascii="Times New Roman" w:hAnsi="Times New Roman"/>
          <w:sz w:val="24"/>
          <w:szCs w:val="24"/>
        </w:rPr>
        <w:t xml:space="preserve">. </w:t>
      </w:r>
      <w:proofErr w:type="spellStart"/>
      <w:r>
        <w:rPr>
          <w:rFonts w:ascii="Times New Roman" w:hAnsi="Times New Roman"/>
          <w:sz w:val="24"/>
          <w:szCs w:val="24"/>
        </w:rPr>
        <w:t>Tumblr</w:t>
      </w:r>
      <w:proofErr w:type="spellEnd"/>
      <w:r>
        <w:rPr>
          <w:rFonts w:ascii="Times New Roman" w:hAnsi="Times New Roman"/>
          <w:sz w:val="24"/>
          <w:szCs w:val="24"/>
        </w:rPr>
        <w:t xml:space="preserve"> </w:t>
      </w:r>
      <w:r w:rsidR="00731D6B" w:rsidRPr="00C16B2B">
        <w:rPr>
          <w:rFonts w:ascii="Times New Roman" w:hAnsi="Times New Roman"/>
          <w:sz w:val="24"/>
          <w:szCs w:val="24"/>
        </w:rPr>
        <w:t>give</w:t>
      </w:r>
      <w:r>
        <w:rPr>
          <w:rFonts w:ascii="Times New Roman" w:hAnsi="Times New Roman"/>
          <w:sz w:val="24"/>
          <w:szCs w:val="24"/>
        </w:rPr>
        <w:t>s</w:t>
      </w:r>
      <w:r w:rsidR="00731D6B" w:rsidRPr="00C16B2B">
        <w:rPr>
          <w:rFonts w:ascii="Times New Roman" w:hAnsi="Times New Roman"/>
          <w:sz w:val="24"/>
          <w:szCs w:val="24"/>
        </w:rPr>
        <w:t xml:space="preserve"> students practical, and relatively easy ways to</w:t>
      </w:r>
      <w:r>
        <w:rPr>
          <w:rFonts w:ascii="Times New Roman" w:hAnsi="Times New Roman"/>
          <w:sz w:val="24"/>
          <w:szCs w:val="24"/>
        </w:rPr>
        <w:t xml:space="preserve"> create multimodal compositions, such as a </w:t>
      </w:r>
      <w:r w:rsidR="00E244E5">
        <w:rPr>
          <w:rFonts w:ascii="Times New Roman" w:hAnsi="Times New Roman"/>
          <w:sz w:val="24"/>
          <w:szCs w:val="24"/>
        </w:rPr>
        <w:t>piece of writing</w:t>
      </w:r>
      <w:r w:rsidR="00731D6B" w:rsidRPr="00C16B2B">
        <w:rPr>
          <w:rFonts w:ascii="Times New Roman" w:hAnsi="Times New Roman"/>
          <w:sz w:val="24"/>
          <w:szCs w:val="24"/>
        </w:rPr>
        <w:t xml:space="preserve"> that makes use of memes, animated gifs, in addition to text to convey students’ understanding of an assignment.</w:t>
      </w:r>
    </w:p>
    <w:p w:rsidR="00731D6B" w:rsidRDefault="00731D6B" w:rsidP="00731D6B">
      <w:r w:rsidRPr="00C16B2B">
        <w:rPr>
          <w:rFonts w:ascii="Times New Roman" w:hAnsi="Times New Roman" w:cs="Times New Roman"/>
        </w:rPr>
        <w:t>The majority of this scholarship focuses on social media platforms as a communicative tool. This</w:t>
      </w:r>
      <w:r w:rsidR="00C16B2B">
        <w:rPr>
          <w:rFonts w:ascii="Times New Roman" w:hAnsi="Times New Roman" w:cs="Times New Roman"/>
        </w:rPr>
        <w:t xml:space="preserve"> paper aims to </w:t>
      </w:r>
      <w:r w:rsidRPr="00C16B2B">
        <w:rPr>
          <w:rFonts w:ascii="Times New Roman" w:hAnsi="Times New Roman" w:cs="Times New Roman"/>
        </w:rPr>
        <w:t xml:space="preserve">exploring the benefits of </w:t>
      </w:r>
      <w:r w:rsidR="00C16B2B">
        <w:rPr>
          <w:rFonts w:ascii="Times New Roman" w:hAnsi="Times New Roman" w:cs="Times New Roman"/>
        </w:rPr>
        <w:t xml:space="preserve">using </w:t>
      </w:r>
      <w:proofErr w:type="spellStart"/>
      <w:r w:rsidR="00C16B2B">
        <w:rPr>
          <w:rFonts w:ascii="Times New Roman" w:hAnsi="Times New Roman" w:cs="Times New Roman"/>
        </w:rPr>
        <w:t>Tumblr</w:t>
      </w:r>
      <w:proofErr w:type="spellEnd"/>
      <w:r w:rsidR="00C16B2B">
        <w:rPr>
          <w:rFonts w:ascii="Times New Roman" w:hAnsi="Times New Roman" w:cs="Times New Roman"/>
        </w:rPr>
        <w:t xml:space="preserve"> as a pedagogical tool, and platform, for </w:t>
      </w:r>
      <w:r w:rsidRPr="00C16B2B">
        <w:rPr>
          <w:rFonts w:ascii="Times New Roman" w:hAnsi="Times New Roman" w:cs="Times New Roman"/>
        </w:rPr>
        <w:t>low stakes assignments</w:t>
      </w:r>
      <w:r w:rsidR="00E244E5">
        <w:rPr>
          <w:rFonts w:ascii="Times New Roman" w:hAnsi="Times New Roman" w:cs="Times New Roman"/>
        </w:rPr>
        <w:t>, such as the reflection,</w:t>
      </w:r>
      <w:r w:rsidRPr="00C16B2B">
        <w:rPr>
          <w:rFonts w:ascii="Times New Roman" w:hAnsi="Times New Roman" w:cs="Times New Roman"/>
        </w:rPr>
        <w:t xml:space="preserve"> that promote r</w:t>
      </w:r>
      <w:r w:rsidR="00C16B2B">
        <w:rPr>
          <w:rFonts w:ascii="Times New Roman" w:hAnsi="Times New Roman" w:cs="Times New Roman"/>
        </w:rPr>
        <w:t>hetorical and critical thinking.</w:t>
      </w:r>
      <w:r w:rsidRPr="00C16B2B">
        <w:rPr>
          <w:rFonts w:ascii="Times New Roman" w:hAnsi="Times New Roman" w:cs="Times New Roman"/>
        </w:rPr>
        <w:t xml:space="preserve"> These assignments, and</w:t>
      </w:r>
      <w:r w:rsidR="00C16B2B">
        <w:rPr>
          <w:rFonts w:ascii="Times New Roman" w:hAnsi="Times New Roman" w:cs="Times New Roman"/>
        </w:rPr>
        <w:t xml:space="preserve"> the use of </w:t>
      </w:r>
      <w:proofErr w:type="spellStart"/>
      <w:r w:rsidR="00C16B2B">
        <w:rPr>
          <w:rFonts w:ascii="Times New Roman" w:hAnsi="Times New Roman" w:cs="Times New Roman"/>
        </w:rPr>
        <w:t>Tumblr’s</w:t>
      </w:r>
      <w:proofErr w:type="spellEnd"/>
      <w:r w:rsidR="00C16B2B">
        <w:rPr>
          <w:rFonts w:ascii="Times New Roman" w:hAnsi="Times New Roman" w:cs="Times New Roman"/>
        </w:rPr>
        <w:t xml:space="preserve"> affordances </w:t>
      </w:r>
      <w:r w:rsidR="00C16B2B" w:rsidRPr="00C16B2B">
        <w:rPr>
          <w:rFonts w:ascii="Times New Roman" w:hAnsi="Times New Roman" w:cs="Times New Roman"/>
        </w:rPr>
        <w:t>to post reflections</w:t>
      </w:r>
      <w:r w:rsidR="00C16B2B">
        <w:rPr>
          <w:rFonts w:ascii="Times New Roman" w:hAnsi="Times New Roman" w:cs="Times New Roman"/>
        </w:rPr>
        <w:t xml:space="preserve"> as multimodal compositions give</w:t>
      </w:r>
      <w:r w:rsidR="00C16B2B" w:rsidRPr="00C16B2B">
        <w:rPr>
          <w:rFonts w:ascii="Times New Roman" w:hAnsi="Times New Roman" w:cs="Times New Roman"/>
        </w:rPr>
        <w:t xml:space="preserve"> students the opportunity to interact with each other, produce more in-depth reflections</w:t>
      </w:r>
      <w:r w:rsidR="00C16B2B">
        <w:rPr>
          <w:rFonts w:ascii="Times New Roman" w:hAnsi="Times New Roman" w:cs="Times New Roman"/>
        </w:rPr>
        <w:t>, and build multiple literacies.</w:t>
      </w:r>
      <w:bookmarkStart w:id="0" w:name="_GoBack"/>
      <w:bookmarkEnd w:id="0"/>
    </w:p>
    <w:p w:rsidR="00731D6B" w:rsidRDefault="00731D6B" w:rsidP="00731D6B"/>
    <w:p w:rsidR="00731D6B" w:rsidRDefault="00731D6B" w:rsidP="00731D6B"/>
    <w:p w:rsidR="00731D6B" w:rsidRDefault="00731D6B" w:rsidP="00731D6B">
      <w:pPr>
        <w:pStyle w:val="NormalWeb"/>
      </w:pPr>
    </w:p>
    <w:sectPr w:rsidR="00731D6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C6"/>
    <w:rsid w:val="00731D6B"/>
    <w:rsid w:val="00AB3CC6"/>
    <w:rsid w:val="00BA39C2"/>
    <w:rsid w:val="00C16B2B"/>
    <w:rsid w:val="00E24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CC6"/>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3CC6"/>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728857">
      <w:bodyDiv w:val="1"/>
      <w:marLeft w:val="0"/>
      <w:marRight w:val="0"/>
      <w:marTop w:val="0"/>
      <w:marBottom w:val="0"/>
      <w:divBdr>
        <w:top w:val="none" w:sz="0" w:space="0" w:color="auto"/>
        <w:left w:val="none" w:sz="0" w:space="0" w:color="auto"/>
        <w:bottom w:val="none" w:sz="0" w:space="0" w:color="auto"/>
        <w:right w:val="none" w:sz="0" w:space="0" w:color="auto"/>
      </w:divBdr>
      <w:divsChild>
        <w:div w:id="1590697408">
          <w:marLeft w:val="0"/>
          <w:marRight w:val="0"/>
          <w:marTop w:val="0"/>
          <w:marBottom w:val="0"/>
          <w:divBdr>
            <w:top w:val="none" w:sz="0" w:space="0" w:color="auto"/>
            <w:left w:val="none" w:sz="0" w:space="0" w:color="auto"/>
            <w:bottom w:val="none" w:sz="0" w:space="0" w:color="auto"/>
            <w:right w:val="none" w:sz="0" w:space="0" w:color="auto"/>
          </w:divBdr>
          <w:divsChild>
            <w:div w:id="385567668">
              <w:marLeft w:val="0"/>
              <w:marRight w:val="0"/>
              <w:marTop w:val="0"/>
              <w:marBottom w:val="0"/>
              <w:divBdr>
                <w:top w:val="none" w:sz="0" w:space="0" w:color="auto"/>
                <w:left w:val="none" w:sz="0" w:space="0" w:color="auto"/>
                <w:bottom w:val="none" w:sz="0" w:space="0" w:color="auto"/>
                <w:right w:val="none" w:sz="0" w:space="0" w:color="auto"/>
              </w:divBdr>
              <w:divsChild>
                <w:div w:id="179991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4175">
      <w:bodyDiv w:val="1"/>
      <w:marLeft w:val="0"/>
      <w:marRight w:val="0"/>
      <w:marTop w:val="0"/>
      <w:marBottom w:val="0"/>
      <w:divBdr>
        <w:top w:val="none" w:sz="0" w:space="0" w:color="auto"/>
        <w:left w:val="none" w:sz="0" w:space="0" w:color="auto"/>
        <w:bottom w:val="none" w:sz="0" w:space="0" w:color="auto"/>
        <w:right w:val="none" w:sz="0" w:space="0" w:color="auto"/>
      </w:divBdr>
      <w:divsChild>
        <w:div w:id="1090740060">
          <w:marLeft w:val="0"/>
          <w:marRight w:val="0"/>
          <w:marTop w:val="0"/>
          <w:marBottom w:val="0"/>
          <w:divBdr>
            <w:top w:val="none" w:sz="0" w:space="0" w:color="auto"/>
            <w:left w:val="none" w:sz="0" w:space="0" w:color="auto"/>
            <w:bottom w:val="none" w:sz="0" w:space="0" w:color="auto"/>
            <w:right w:val="none" w:sz="0" w:space="0" w:color="auto"/>
          </w:divBdr>
          <w:divsChild>
            <w:div w:id="299268333">
              <w:marLeft w:val="0"/>
              <w:marRight w:val="0"/>
              <w:marTop w:val="0"/>
              <w:marBottom w:val="0"/>
              <w:divBdr>
                <w:top w:val="none" w:sz="0" w:space="0" w:color="auto"/>
                <w:left w:val="none" w:sz="0" w:space="0" w:color="auto"/>
                <w:bottom w:val="none" w:sz="0" w:space="0" w:color="auto"/>
                <w:right w:val="none" w:sz="0" w:space="0" w:color="auto"/>
              </w:divBdr>
              <w:divsChild>
                <w:div w:id="20142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246</Words>
  <Characters>1405</Characters>
  <Application>Microsoft Macintosh Word</Application>
  <DocSecurity>0</DocSecurity>
  <Lines>11</Lines>
  <Paragraphs>3</Paragraphs>
  <ScaleCrop>false</ScaleCrop>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2015-04-16T04:56:00Z</dcterms:created>
  <dcterms:modified xsi:type="dcterms:W3CDTF">2015-04-16T05:35:00Z</dcterms:modified>
</cp:coreProperties>
</file>