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AF" w:rsidRDefault="009951B3" w:rsidP="009951B3">
      <w:pPr>
        <w:spacing w:after="0" w:line="240" w:lineRule="auto"/>
        <w:jc w:val="center"/>
        <w:rPr>
          <w:rFonts w:asciiTheme="majorHAnsi" w:eastAsia="Times New Roman" w:hAnsiTheme="majorHAnsi" w:cs="Arial"/>
          <w:bCs/>
          <w:i/>
          <w:color w:val="000000"/>
        </w:rPr>
      </w:pPr>
      <w:bookmarkStart w:id="0" w:name="_GoBack"/>
      <w:bookmarkEnd w:id="0"/>
      <w:r>
        <w:rPr>
          <w:rFonts w:asciiTheme="majorHAnsi" w:eastAsia="Times New Roman" w:hAnsiTheme="majorHAnsi" w:cs="Arial"/>
          <w:bCs/>
          <w:color w:val="000000"/>
        </w:rPr>
        <w:t xml:space="preserve">Pennycook, A. </w:t>
      </w:r>
      <w:r>
        <w:rPr>
          <w:rFonts w:asciiTheme="majorHAnsi" w:eastAsia="Times New Roman" w:hAnsiTheme="majorHAnsi" w:cs="Arial"/>
          <w:bCs/>
          <w:i/>
          <w:color w:val="000000"/>
        </w:rPr>
        <w:t xml:space="preserve">Global </w:t>
      </w:r>
      <w:proofErr w:type="spellStart"/>
      <w:r>
        <w:rPr>
          <w:rFonts w:asciiTheme="majorHAnsi" w:eastAsia="Times New Roman" w:hAnsiTheme="majorHAnsi" w:cs="Arial"/>
          <w:bCs/>
          <w:i/>
          <w:color w:val="000000"/>
        </w:rPr>
        <w:t>Englishes</w:t>
      </w:r>
      <w:proofErr w:type="spellEnd"/>
      <w:r>
        <w:rPr>
          <w:rFonts w:asciiTheme="majorHAnsi" w:eastAsia="Times New Roman" w:hAnsiTheme="majorHAnsi" w:cs="Arial"/>
          <w:bCs/>
          <w:i/>
          <w:color w:val="000000"/>
        </w:rPr>
        <w:t xml:space="preserve"> and Transcultural Flows</w:t>
      </w:r>
    </w:p>
    <w:p w:rsidR="009951B3" w:rsidRDefault="009951B3" w:rsidP="009951B3">
      <w:pPr>
        <w:spacing w:after="0" w:line="240" w:lineRule="auto"/>
        <w:jc w:val="center"/>
        <w:rPr>
          <w:rFonts w:asciiTheme="majorHAnsi" w:eastAsia="Times New Roman" w:hAnsiTheme="majorHAnsi" w:cs="Arial"/>
          <w:bCs/>
          <w:color w:val="000000"/>
        </w:rPr>
      </w:pPr>
    </w:p>
    <w:p w:rsidR="009951B3" w:rsidRPr="009951B3" w:rsidRDefault="009951B3" w:rsidP="009951B3">
      <w:pPr>
        <w:spacing w:after="0" w:line="240" w:lineRule="auto"/>
        <w:jc w:val="center"/>
        <w:rPr>
          <w:rFonts w:asciiTheme="majorHAnsi" w:eastAsia="Times New Roman" w:hAnsiTheme="majorHAnsi" w:cs="Arial"/>
          <w:bCs/>
          <w:color w:val="000000"/>
        </w:rPr>
      </w:pPr>
    </w:p>
    <w:p w:rsidR="00542EAF" w:rsidRDefault="00356B77" w:rsidP="009C3959">
      <w:pPr>
        <w:spacing w:after="0" w:line="240" w:lineRule="auto"/>
        <w:jc w:val="center"/>
        <w:rPr>
          <w:rFonts w:asciiTheme="majorHAnsi" w:eastAsia="Times New Roman" w:hAnsiTheme="majorHAnsi" w:cs="Arial"/>
          <w:b/>
          <w:bCs/>
          <w:color w:val="000000"/>
          <w:u w:val="single"/>
        </w:rPr>
      </w:pPr>
      <w:hyperlink r:id="rId8" w:history="1">
        <w:r w:rsidR="00D82222" w:rsidRPr="00A85774">
          <w:rPr>
            <w:rStyle w:val="Hyperlink"/>
            <w:rFonts w:asciiTheme="majorHAnsi" w:eastAsia="Times New Roman" w:hAnsiTheme="majorHAnsi" w:cs="Arial"/>
            <w:b/>
            <w:bCs/>
          </w:rPr>
          <w:t>https://www.youtube.com/watch?v=dLoqtmX9wXo</w:t>
        </w:r>
      </w:hyperlink>
    </w:p>
    <w:p w:rsidR="00542EAF" w:rsidRDefault="00542EAF" w:rsidP="00542EAF">
      <w:pPr>
        <w:spacing w:after="0" w:line="240" w:lineRule="auto"/>
        <w:jc w:val="center"/>
        <w:rPr>
          <w:rFonts w:asciiTheme="majorHAnsi" w:eastAsia="Times New Roman" w:hAnsiTheme="majorHAnsi" w:cs="Arial"/>
          <w:b/>
          <w:bCs/>
          <w:color w:val="000000"/>
          <w:u w:val="single"/>
        </w:rPr>
      </w:pPr>
    </w:p>
    <w:p w:rsidR="00542EAF" w:rsidRPr="00542EAF" w:rsidRDefault="00542EAF" w:rsidP="00542EAF">
      <w:pPr>
        <w:spacing w:after="0" w:line="240" w:lineRule="auto"/>
        <w:jc w:val="center"/>
        <w:rPr>
          <w:rFonts w:asciiTheme="majorHAnsi" w:eastAsia="Times New Roman" w:hAnsiTheme="majorHAnsi"/>
        </w:rPr>
      </w:pPr>
      <w:r w:rsidRPr="00542EAF">
        <w:rPr>
          <w:rFonts w:asciiTheme="majorHAnsi" w:eastAsia="Times New Roman" w:hAnsiTheme="majorHAnsi" w:cs="Arial"/>
          <w:b/>
          <w:bCs/>
          <w:color w:val="000000"/>
          <w:u w:val="single"/>
        </w:rPr>
        <w:t>Important Quotes</w:t>
      </w:r>
    </w:p>
    <w:p w:rsidR="00542EAF" w:rsidRPr="00542EAF" w:rsidRDefault="00542EAF" w:rsidP="00542EAF">
      <w:pPr>
        <w:spacing w:after="0" w:line="240" w:lineRule="auto"/>
        <w:rPr>
          <w:rFonts w:asciiTheme="majorHAnsi" w:eastAsia="Times New Roman" w:hAnsiTheme="majorHAnsi"/>
        </w:rPr>
      </w:pPr>
    </w:p>
    <w:p w:rsidR="00542EAF" w:rsidRPr="00542EAF" w:rsidRDefault="00542EAF" w:rsidP="00542EAF">
      <w:pPr>
        <w:spacing w:after="0" w:line="240" w:lineRule="auto"/>
        <w:rPr>
          <w:rFonts w:asciiTheme="majorHAnsi" w:eastAsia="Times New Roman" w:hAnsiTheme="majorHAnsi"/>
        </w:rPr>
      </w:pPr>
      <w:r w:rsidRPr="00542EAF">
        <w:rPr>
          <w:rFonts w:asciiTheme="majorHAnsi" w:eastAsia="Times New Roman" w:hAnsiTheme="majorHAnsi" w:cs="Arial"/>
          <w:b/>
          <w:bCs/>
          <w:color w:val="000000"/>
          <w:u w:val="single"/>
        </w:rPr>
        <w:t>Chapter 1 Hip hop be connectin’</w:t>
      </w:r>
    </w:p>
    <w:p w:rsidR="00542EAF" w:rsidRDefault="00542EAF" w:rsidP="00542EAF">
      <w:pPr>
        <w:spacing w:after="0" w:line="240" w:lineRule="auto"/>
        <w:rPr>
          <w:rFonts w:asciiTheme="majorHAnsi" w:eastAsia="Times New Roman" w:hAnsiTheme="majorHAnsi" w:cs="Arial"/>
          <w:color w:val="000000"/>
        </w:rPr>
      </w:pPr>
      <w:r w:rsidRPr="00542EAF">
        <w:rPr>
          <w:rFonts w:asciiTheme="majorHAnsi" w:eastAsia="Times New Roman" w:hAnsiTheme="majorHAnsi" w:cs="Arial"/>
          <w:color w:val="000000"/>
        </w:rPr>
        <w:t>“While the notion of Blinglish points us back at one level to the idea of a homogenizing spread of language and culture, as kids around the world imitate African American speech forms, it is also worth considering that if it is indeed disenfranchised African Americans who are spearheading the global dominance of North American language and culture, if hip-hop is indeed ‘a black cultural expression that prioritized black voices from the margins of urban America’ (Rose, 1994, p. 2), then we are looking at forms of expression of resistance to dominant white culture becoming global cultural form (</w:t>
      </w:r>
      <w:proofErr w:type="spellStart"/>
      <w:r w:rsidRPr="00542EAF">
        <w:rPr>
          <w:rFonts w:asciiTheme="majorHAnsi" w:eastAsia="Times New Roman" w:hAnsiTheme="majorHAnsi" w:cs="Arial"/>
          <w:color w:val="000000"/>
        </w:rPr>
        <w:t>Osumare</w:t>
      </w:r>
      <w:proofErr w:type="spellEnd"/>
      <w:r w:rsidRPr="00542EAF">
        <w:rPr>
          <w:rFonts w:asciiTheme="majorHAnsi" w:eastAsia="Times New Roman" w:hAnsiTheme="majorHAnsi" w:cs="Arial"/>
          <w:color w:val="000000"/>
        </w:rPr>
        <w:t>, 2001)” (p. 3).</w:t>
      </w:r>
    </w:p>
    <w:p w:rsidR="00542EAF" w:rsidRPr="00542EAF" w:rsidRDefault="00542EAF" w:rsidP="00542EAF">
      <w:pPr>
        <w:spacing w:after="0" w:line="240" w:lineRule="auto"/>
        <w:rPr>
          <w:rFonts w:asciiTheme="majorHAnsi" w:eastAsia="Times New Roman" w:hAnsiTheme="majorHAnsi"/>
        </w:rPr>
      </w:pPr>
    </w:p>
    <w:p w:rsidR="00542EAF" w:rsidRDefault="00542EAF" w:rsidP="00542EAF">
      <w:pPr>
        <w:spacing w:after="0" w:line="240" w:lineRule="auto"/>
        <w:rPr>
          <w:rFonts w:asciiTheme="majorHAnsi" w:eastAsia="Times New Roman" w:hAnsiTheme="majorHAnsi" w:cs="Arial"/>
          <w:color w:val="000000"/>
        </w:rPr>
      </w:pPr>
      <w:r w:rsidRPr="00542EAF">
        <w:rPr>
          <w:rFonts w:asciiTheme="majorHAnsi" w:eastAsia="Times New Roman" w:hAnsiTheme="majorHAnsi" w:cs="Arial"/>
          <w:color w:val="000000"/>
        </w:rPr>
        <w:t>“In talking of transcultural flows, therefore, my focus is not merely on the movement of cultural forms across the globe but of the local take-up of such forms. Transculturation may be understood as a ‘phenomenon of the contact zone’ describing how ‘subordinated or marginal groups select and invent from materials transmitted to them by a dominant or metropolitan culture’ (Pratt, 1992, p. 6)” (p. 7).</w:t>
      </w:r>
    </w:p>
    <w:p w:rsidR="00542EAF" w:rsidRPr="00542EAF" w:rsidRDefault="00542EAF" w:rsidP="00542EAF">
      <w:pPr>
        <w:spacing w:after="0" w:line="240" w:lineRule="auto"/>
        <w:rPr>
          <w:rFonts w:asciiTheme="majorHAnsi" w:eastAsia="Times New Roman" w:hAnsiTheme="majorHAnsi"/>
        </w:rPr>
      </w:pPr>
    </w:p>
    <w:p w:rsidR="00542EAF" w:rsidRPr="00542EAF" w:rsidRDefault="00542EAF" w:rsidP="00542EAF">
      <w:pPr>
        <w:spacing w:after="0" w:line="240" w:lineRule="auto"/>
        <w:rPr>
          <w:rFonts w:asciiTheme="majorHAnsi" w:eastAsia="Times New Roman" w:hAnsiTheme="majorHAnsi"/>
        </w:rPr>
      </w:pPr>
      <w:r w:rsidRPr="00542EAF">
        <w:rPr>
          <w:rFonts w:asciiTheme="majorHAnsi" w:eastAsia="Times New Roman" w:hAnsiTheme="majorHAnsi" w:cs="Arial"/>
          <w:color w:val="000000"/>
        </w:rPr>
        <w:t>“Through both commercial and underground media, the music and words of Hip-Hop transcend language, neighborhoods, cities, and national boundaries resulting in international varieties where marginalized groups and political parties appropriate Hip-Hop as a symbol of resistance’ (p. 204)” (p. 10).</w:t>
      </w:r>
    </w:p>
    <w:p w:rsidR="00542EAF" w:rsidRDefault="00542EAF" w:rsidP="00542EAF">
      <w:pPr>
        <w:spacing w:after="0" w:line="240" w:lineRule="auto"/>
        <w:rPr>
          <w:rFonts w:asciiTheme="majorHAnsi" w:eastAsia="Times New Roman" w:hAnsiTheme="majorHAnsi" w:cs="Arial"/>
          <w:b/>
          <w:bCs/>
          <w:color w:val="000000"/>
          <w:u w:val="single"/>
        </w:rPr>
      </w:pPr>
    </w:p>
    <w:p w:rsidR="00542EAF" w:rsidRPr="00542EAF" w:rsidRDefault="00542EAF" w:rsidP="00542EAF">
      <w:pPr>
        <w:spacing w:after="0" w:line="240" w:lineRule="auto"/>
        <w:rPr>
          <w:rFonts w:asciiTheme="majorHAnsi" w:eastAsia="Times New Roman" w:hAnsiTheme="majorHAnsi"/>
        </w:rPr>
      </w:pPr>
      <w:r w:rsidRPr="00542EAF">
        <w:rPr>
          <w:rFonts w:asciiTheme="majorHAnsi" w:eastAsia="Times New Roman" w:hAnsiTheme="majorHAnsi" w:cs="Arial"/>
          <w:b/>
          <w:bCs/>
          <w:color w:val="000000"/>
          <w:u w:val="single"/>
        </w:rPr>
        <w:t>Chapter 2 Other Englishes</w:t>
      </w:r>
    </w:p>
    <w:p w:rsidR="00542EAF" w:rsidRDefault="00542EAF" w:rsidP="00542EAF">
      <w:pPr>
        <w:spacing w:after="0" w:line="240" w:lineRule="auto"/>
        <w:rPr>
          <w:rFonts w:asciiTheme="majorHAnsi" w:eastAsia="Times New Roman" w:hAnsiTheme="majorHAnsi" w:cs="Arial"/>
          <w:color w:val="000000"/>
        </w:rPr>
      </w:pPr>
      <w:r w:rsidRPr="00542EAF">
        <w:rPr>
          <w:rFonts w:asciiTheme="majorHAnsi" w:eastAsia="Times New Roman" w:hAnsiTheme="majorHAnsi" w:cs="Arial"/>
          <w:color w:val="000000"/>
        </w:rPr>
        <w:t>“As Giddens (1999), Castells (2000) and others have shown, globalization is not only about economic processes, but political, technological and cultural processes as well. Globalization may be better understood as a compression of time and space, and intensification of social, economic, and cultural and political relations, a series of global linkages that render events in one location of potential and immediate importance in other, quite distant locations (p. 24, 25).</w:t>
      </w:r>
    </w:p>
    <w:p w:rsidR="00542EAF" w:rsidRPr="00542EAF" w:rsidRDefault="00542EAF" w:rsidP="00542EAF">
      <w:pPr>
        <w:spacing w:after="0" w:line="240" w:lineRule="auto"/>
        <w:rPr>
          <w:rFonts w:asciiTheme="majorHAnsi" w:eastAsia="Times New Roman" w:hAnsiTheme="majorHAnsi"/>
        </w:rPr>
      </w:pPr>
    </w:p>
    <w:p w:rsidR="00542EAF" w:rsidRDefault="00542EAF" w:rsidP="00542EAF">
      <w:pPr>
        <w:spacing w:after="0" w:line="240" w:lineRule="auto"/>
        <w:rPr>
          <w:rFonts w:asciiTheme="majorHAnsi" w:eastAsia="Times New Roman" w:hAnsiTheme="majorHAnsi" w:cs="Arial"/>
          <w:color w:val="000000"/>
        </w:rPr>
      </w:pPr>
      <w:r w:rsidRPr="00542EAF">
        <w:rPr>
          <w:rFonts w:asciiTheme="majorHAnsi" w:eastAsia="Times New Roman" w:hAnsiTheme="majorHAnsi" w:cs="Arial"/>
          <w:color w:val="000000"/>
        </w:rPr>
        <w:t xml:space="preserve">“[Worldliness] </w:t>
      </w:r>
      <w:proofErr w:type="gramStart"/>
      <w:r w:rsidRPr="00542EAF">
        <w:rPr>
          <w:rFonts w:asciiTheme="majorHAnsi" w:eastAsia="Times New Roman" w:hAnsiTheme="majorHAnsi" w:cs="Arial"/>
          <w:color w:val="000000"/>
        </w:rPr>
        <w:t>This</w:t>
      </w:r>
      <w:proofErr w:type="gramEnd"/>
      <w:r w:rsidRPr="00542EAF">
        <w:rPr>
          <w:rFonts w:asciiTheme="majorHAnsi" w:eastAsia="Times New Roman" w:hAnsiTheme="majorHAnsi" w:cs="Arial"/>
          <w:color w:val="000000"/>
        </w:rPr>
        <w:t xml:space="preserve">, then, is the site of resistance, change, adaptation and reformulation. It is akin to what </w:t>
      </w:r>
      <w:proofErr w:type="spellStart"/>
      <w:r w:rsidRPr="00542EAF">
        <w:rPr>
          <w:rFonts w:asciiTheme="majorHAnsi" w:eastAsia="Times New Roman" w:hAnsiTheme="majorHAnsi" w:cs="Arial"/>
          <w:color w:val="000000"/>
        </w:rPr>
        <w:t>Canagarajah</w:t>
      </w:r>
      <w:proofErr w:type="spellEnd"/>
      <w:r w:rsidRPr="00542EAF">
        <w:rPr>
          <w:rFonts w:asciiTheme="majorHAnsi" w:eastAsia="Times New Roman" w:hAnsiTheme="majorHAnsi" w:cs="Arial"/>
          <w:color w:val="000000"/>
        </w:rPr>
        <w:t xml:space="preserve"> (1999) in his discussion of resistance to the global spread of English describes as a ‘resistance perspective’, highlighting the ways in which postcolonial subject ‘ may find ways to negotiate, alter and oppose political structures, and reconstruct their languages, cultures and identities to their advantage” (p. 29).</w:t>
      </w:r>
    </w:p>
    <w:p w:rsidR="00542EAF" w:rsidRPr="00542EAF" w:rsidRDefault="00542EAF" w:rsidP="00542EAF">
      <w:pPr>
        <w:spacing w:after="0" w:line="240" w:lineRule="auto"/>
        <w:rPr>
          <w:rFonts w:asciiTheme="majorHAnsi" w:eastAsia="Times New Roman" w:hAnsiTheme="majorHAnsi"/>
        </w:rPr>
      </w:pPr>
    </w:p>
    <w:p w:rsidR="00542EAF" w:rsidRPr="00542EAF" w:rsidRDefault="00542EAF" w:rsidP="00542EAF">
      <w:pPr>
        <w:spacing w:after="0" w:line="240" w:lineRule="auto"/>
        <w:rPr>
          <w:rFonts w:asciiTheme="majorHAnsi" w:eastAsia="Times New Roman" w:hAnsiTheme="majorHAnsi"/>
        </w:rPr>
      </w:pPr>
      <w:r w:rsidRPr="00542EAF">
        <w:rPr>
          <w:rFonts w:asciiTheme="majorHAnsi" w:eastAsia="Times New Roman" w:hAnsiTheme="majorHAnsi" w:cs="Arial"/>
          <w:color w:val="000000"/>
        </w:rPr>
        <w:t xml:space="preserve">“To this picture of culturally specific understandings of language we may also add sociolinguistic investigation of what </w:t>
      </w:r>
      <w:proofErr w:type="spellStart"/>
      <w:r w:rsidRPr="00542EAF">
        <w:rPr>
          <w:rFonts w:asciiTheme="majorHAnsi" w:eastAsia="Times New Roman" w:hAnsiTheme="majorHAnsi" w:cs="Arial"/>
          <w:color w:val="000000"/>
        </w:rPr>
        <w:t>Rampton</w:t>
      </w:r>
      <w:proofErr w:type="spellEnd"/>
      <w:r w:rsidRPr="00542EAF">
        <w:rPr>
          <w:rFonts w:asciiTheme="majorHAnsi" w:eastAsia="Times New Roman" w:hAnsiTheme="majorHAnsi" w:cs="Arial"/>
          <w:color w:val="000000"/>
        </w:rPr>
        <w:t xml:space="preserve"> (1995) has called ‘crossing’ – ways in which </w:t>
      </w:r>
      <w:r w:rsidRPr="00542EAF">
        <w:rPr>
          <w:rFonts w:asciiTheme="majorHAnsi" w:eastAsia="Times New Roman" w:hAnsiTheme="majorHAnsi" w:cs="Arial"/>
          <w:color w:val="000000"/>
        </w:rPr>
        <w:lastRenderedPageBreak/>
        <w:t xml:space="preserve">members of certain groups use forms of speech from other groups – or ‘styling the Other’ – ‘ways in which people use language and dialect in discursive practice to appropriate, explore, reproduce or challenge influential images and stereotypes of groups that they </w:t>
      </w:r>
      <w:r w:rsidRPr="00542EAF">
        <w:rPr>
          <w:rFonts w:asciiTheme="majorHAnsi" w:eastAsia="Times New Roman" w:hAnsiTheme="majorHAnsi" w:cs="Arial"/>
          <w:i/>
          <w:iCs/>
          <w:color w:val="000000"/>
        </w:rPr>
        <w:t>don’t</w:t>
      </w:r>
      <w:r w:rsidRPr="00542EAF">
        <w:rPr>
          <w:rFonts w:asciiTheme="majorHAnsi" w:eastAsia="Times New Roman" w:hAnsiTheme="majorHAnsi" w:cs="Arial"/>
          <w:color w:val="000000"/>
        </w:rPr>
        <w:t xml:space="preserve"> themselves (straightforwardly) belong to’ (</w:t>
      </w:r>
      <w:proofErr w:type="spellStart"/>
      <w:r w:rsidRPr="00542EAF">
        <w:rPr>
          <w:rFonts w:asciiTheme="majorHAnsi" w:eastAsia="Times New Roman" w:hAnsiTheme="majorHAnsi" w:cs="Arial"/>
          <w:color w:val="000000"/>
        </w:rPr>
        <w:t>Rampton</w:t>
      </w:r>
      <w:proofErr w:type="spellEnd"/>
      <w:r w:rsidRPr="00542EAF">
        <w:rPr>
          <w:rFonts w:asciiTheme="majorHAnsi" w:eastAsia="Times New Roman" w:hAnsiTheme="majorHAnsi" w:cs="Arial"/>
          <w:color w:val="000000"/>
        </w:rPr>
        <w:t xml:space="preserve"> 1999, p. 421)” (p. 34).</w:t>
      </w:r>
    </w:p>
    <w:p w:rsidR="00542EAF" w:rsidRDefault="00542EAF" w:rsidP="00542EAF">
      <w:pPr>
        <w:spacing w:after="0" w:line="240" w:lineRule="auto"/>
        <w:rPr>
          <w:rFonts w:asciiTheme="majorHAnsi" w:eastAsia="Times New Roman" w:hAnsiTheme="majorHAnsi" w:cs="Arial"/>
          <w:b/>
          <w:bCs/>
          <w:color w:val="000000"/>
          <w:u w:val="single"/>
        </w:rPr>
      </w:pPr>
    </w:p>
    <w:p w:rsidR="00542EAF" w:rsidRPr="00542EAF" w:rsidRDefault="00542EAF" w:rsidP="00542EAF">
      <w:pPr>
        <w:spacing w:after="0" w:line="240" w:lineRule="auto"/>
        <w:rPr>
          <w:rFonts w:asciiTheme="majorHAnsi" w:eastAsia="Times New Roman" w:hAnsiTheme="majorHAnsi"/>
        </w:rPr>
      </w:pPr>
      <w:r w:rsidRPr="00542EAF">
        <w:rPr>
          <w:rFonts w:asciiTheme="majorHAnsi" w:eastAsia="Times New Roman" w:hAnsiTheme="majorHAnsi" w:cs="Arial"/>
          <w:b/>
          <w:bCs/>
          <w:color w:val="000000"/>
          <w:u w:val="single"/>
        </w:rPr>
        <w:t>Chapter 3 Transgressive theories</w:t>
      </w:r>
    </w:p>
    <w:p w:rsidR="00542EAF" w:rsidRDefault="00542EAF" w:rsidP="00542EAF">
      <w:pPr>
        <w:spacing w:after="0" w:line="240" w:lineRule="auto"/>
        <w:rPr>
          <w:rFonts w:asciiTheme="majorHAnsi" w:eastAsia="Times New Roman" w:hAnsiTheme="majorHAnsi" w:cs="Arial"/>
          <w:color w:val="000000"/>
        </w:rPr>
      </w:pPr>
      <w:r w:rsidRPr="00542EAF">
        <w:rPr>
          <w:rFonts w:asciiTheme="majorHAnsi" w:eastAsia="Times New Roman" w:hAnsiTheme="majorHAnsi" w:cs="Arial"/>
          <w:color w:val="000000"/>
        </w:rPr>
        <w:t xml:space="preserve">“I am therefore arguing for the idea of transgressive theory, as a necessary way of dealing with a transgressive form such as hip-hop, as an approach that takes us beyond the ‘posts’ and the ‘critical’, and as an overarching framework that pulls together numerous ‘trans’ concepts (transculturation, translation, </w:t>
      </w:r>
      <w:proofErr w:type="spellStart"/>
      <w:r w:rsidRPr="00542EAF">
        <w:rPr>
          <w:rFonts w:asciiTheme="majorHAnsi" w:eastAsia="Times New Roman" w:hAnsiTheme="majorHAnsi" w:cs="Arial"/>
          <w:color w:val="000000"/>
        </w:rPr>
        <w:t>transtextuality</w:t>
      </w:r>
      <w:proofErr w:type="spellEnd"/>
      <w:r w:rsidRPr="00542EAF">
        <w:rPr>
          <w:rFonts w:asciiTheme="majorHAnsi" w:eastAsia="Times New Roman" w:hAnsiTheme="majorHAnsi" w:cs="Arial"/>
          <w:color w:val="000000"/>
        </w:rPr>
        <w:t xml:space="preserve">, </w:t>
      </w:r>
      <w:proofErr w:type="spellStart"/>
      <w:r w:rsidRPr="00542EAF">
        <w:rPr>
          <w:rFonts w:asciiTheme="majorHAnsi" w:eastAsia="Times New Roman" w:hAnsiTheme="majorHAnsi" w:cs="Arial"/>
          <w:color w:val="000000"/>
        </w:rPr>
        <w:t>transmodality</w:t>
      </w:r>
      <w:proofErr w:type="spellEnd"/>
      <w:r w:rsidRPr="00542EAF">
        <w:rPr>
          <w:rFonts w:asciiTheme="majorHAnsi" w:eastAsia="Times New Roman" w:hAnsiTheme="majorHAnsi" w:cs="Arial"/>
          <w:color w:val="000000"/>
        </w:rPr>
        <w:t>)” (p. 37).</w:t>
      </w:r>
    </w:p>
    <w:p w:rsidR="00542EAF" w:rsidRPr="00542EAF" w:rsidRDefault="00542EAF" w:rsidP="00542EAF">
      <w:pPr>
        <w:spacing w:after="0" w:line="240" w:lineRule="auto"/>
        <w:rPr>
          <w:rFonts w:asciiTheme="majorHAnsi" w:eastAsia="Times New Roman" w:hAnsiTheme="majorHAnsi"/>
        </w:rPr>
      </w:pPr>
    </w:p>
    <w:p w:rsidR="00542EAF" w:rsidRDefault="00542EAF" w:rsidP="00542EAF">
      <w:pPr>
        <w:spacing w:after="0" w:line="240" w:lineRule="auto"/>
        <w:rPr>
          <w:rFonts w:asciiTheme="majorHAnsi" w:eastAsia="Times New Roman" w:hAnsiTheme="majorHAnsi" w:cs="Arial"/>
          <w:color w:val="000000"/>
        </w:rPr>
      </w:pPr>
      <w:r w:rsidRPr="00542EAF">
        <w:rPr>
          <w:rFonts w:asciiTheme="majorHAnsi" w:eastAsia="Times New Roman" w:hAnsiTheme="majorHAnsi" w:cs="Arial"/>
          <w:color w:val="000000"/>
        </w:rPr>
        <w:t>“The notion of transgressive theory I am developing here is far more than this, however: while it does attempt to avoid the limiting position of those critical stances for which all analysis is already pre-decided… it also demands a reflexive stance about what and why it crosses; it is thought in movement rather than thought looking over its shoulder at what it is ‘post’; it is about desire, alterity, and freedom” (p. 42, 43).</w:t>
      </w:r>
    </w:p>
    <w:p w:rsidR="00542EAF" w:rsidRPr="00542EAF" w:rsidRDefault="00542EAF" w:rsidP="00542EAF">
      <w:pPr>
        <w:spacing w:after="0" w:line="240" w:lineRule="auto"/>
        <w:rPr>
          <w:rFonts w:asciiTheme="majorHAnsi" w:eastAsia="Times New Roman" w:hAnsiTheme="majorHAnsi"/>
        </w:rPr>
      </w:pPr>
    </w:p>
    <w:p w:rsidR="00542EAF" w:rsidRDefault="00542EAF" w:rsidP="00542EAF">
      <w:pPr>
        <w:spacing w:after="0" w:line="240" w:lineRule="auto"/>
        <w:rPr>
          <w:rFonts w:asciiTheme="majorHAnsi" w:eastAsia="Times New Roman" w:hAnsiTheme="majorHAnsi" w:cs="Arial"/>
          <w:color w:val="000000"/>
        </w:rPr>
      </w:pPr>
      <w:r w:rsidRPr="00542EAF">
        <w:rPr>
          <w:rFonts w:asciiTheme="majorHAnsi" w:eastAsia="Times New Roman" w:hAnsiTheme="majorHAnsi" w:cs="Arial"/>
          <w:color w:val="000000"/>
        </w:rPr>
        <w:t>“A critical philosophy of transgression is not anarchist incursions, tokenistic border-crossings or haphazard critiques of what is deemed to be wrong with the modern world, but rather a continuous questioning of how we come to be as we are, how our ways of understanding have been set, and how this could look different if we started to think otherwise” (p. 56).</w:t>
      </w:r>
    </w:p>
    <w:p w:rsidR="00542EAF" w:rsidRPr="00542EAF" w:rsidRDefault="00542EAF" w:rsidP="00542EAF">
      <w:pPr>
        <w:spacing w:after="0" w:line="240" w:lineRule="auto"/>
        <w:rPr>
          <w:rFonts w:asciiTheme="majorHAnsi" w:eastAsia="Times New Roman" w:hAnsiTheme="majorHAnsi"/>
        </w:rPr>
      </w:pPr>
    </w:p>
    <w:p w:rsidR="00542EAF" w:rsidRPr="00542EAF" w:rsidRDefault="005975CC" w:rsidP="00542EAF">
      <w:pPr>
        <w:spacing w:after="0" w:line="240" w:lineRule="auto"/>
        <w:rPr>
          <w:rFonts w:asciiTheme="majorHAnsi" w:eastAsia="Times New Roman" w:hAnsiTheme="majorHAnsi"/>
        </w:rPr>
      </w:pPr>
      <w:r>
        <w:rPr>
          <w:rFonts w:asciiTheme="majorHAnsi" w:eastAsia="Times New Roman" w:hAnsiTheme="majorHAnsi" w:cs="Arial"/>
          <w:b/>
          <w:bCs/>
          <w:color w:val="000000"/>
          <w:u w:val="single"/>
        </w:rPr>
        <w:t>Chapter 4 Performance and p</w:t>
      </w:r>
      <w:r w:rsidR="00542EAF" w:rsidRPr="00542EAF">
        <w:rPr>
          <w:rFonts w:asciiTheme="majorHAnsi" w:eastAsia="Times New Roman" w:hAnsiTheme="majorHAnsi" w:cs="Arial"/>
          <w:b/>
          <w:bCs/>
          <w:color w:val="000000"/>
          <w:u w:val="single"/>
        </w:rPr>
        <w:t>erformativity</w:t>
      </w:r>
    </w:p>
    <w:p w:rsidR="00542EAF" w:rsidRDefault="00542EAF" w:rsidP="00542EAF">
      <w:pPr>
        <w:spacing w:after="0" w:line="240" w:lineRule="auto"/>
        <w:rPr>
          <w:rFonts w:asciiTheme="majorHAnsi" w:eastAsia="Times New Roman" w:hAnsiTheme="majorHAnsi" w:cs="Arial"/>
          <w:color w:val="000000"/>
        </w:rPr>
      </w:pPr>
      <w:r w:rsidRPr="00542EAF">
        <w:rPr>
          <w:rFonts w:asciiTheme="majorHAnsi" w:eastAsia="Times New Roman" w:hAnsiTheme="majorHAnsi" w:cs="Arial"/>
          <w:color w:val="000000"/>
        </w:rPr>
        <w:t xml:space="preserve">“The somatic turn allows us to readdress the embodiment of difference, while the </w:t>
      </w:r>
      <w:proofErr w:type="spellStart"/>
      <w:r w:rsidRPr="00542EAF">
        <w:rPr>
          <w:rFonts w:asciiTheme="majorHAnsi" w:eastAsia="Times New Roman" w:hAnsiTheme="majorHAnsi" w:cs="Arial"/>
          <w:color w:val="000000"/>
        </w:rPr>
        <w:t>performative</w:t>
      </w:r>
      <w:proofErr w:type="spellEnd"/>
      <w:r w:rsidRPr="00542EAF">
        <w:rPr>
          <w:rFonts w:asciiTheme="majorHAnsi" w:eastAsia="Times New Roman" w:hAnsiTheme="majorHAnsi" w:cs="Arial"/>
          <w:color w:val="000000"/>
        </w:rPr>
        <w:t xml:space="preserve"> turn, on which the following chapter focuses, suggests that identities are formed in the linguistic and embodied performance rather than </w:t>
      </w:r>
      <w:proofErr w:type="spellStart"/>
      <w:r w:rsidRPr="00542EAF">
        <w:rPr>
          <w:rFonts w:asciiTheme="majorHAnsi" w:eastAsia="Times New Roman" w:hAnsiTheme="majorHAnsi" w:cs="Arial"/>
          <w:color w:val="000000"/>
        </w:rPr>
        <w:t>pregiven</w:t>
      </w:r>
      <w:proofErr w:type="spellEnd"/>
      <w:r w:rsidRPr="00542EAF">
        <w:rPr>
          <w:rFonts w:asciiTheme="majorHAnsi" w:eastAsia="Times New Roman" w:hAnsiTheme="majorHAnsi" w:cs="Arial"/>
          <w:color w:val="000000"/>
        </w:rPr>
        <w:t>” (p. 57).</w:t>
      </w:r>
    </w:p>
    <w:p w:rsidR="00542EAF" w:rsidRPr="00542EAF" w:rsidRDefault="00542EAF" w:rsidP="00542EAF">
      <w:pPr>
        <w:spacing w:after="0" w:line="240" w:lineRule="auto"/>
        <w:rPr>
          <w:rFonts w:asciiTheme="majorHAnsi" w:eastAsia="Times New Roman" w:hAnsiTheme="majorHAnsi"/>
        </w:rPr>
      </w:pPr>
    </w:p>
    <w:p w:rsidR="00542EAF" w:rsidRDefault="00542EAF" w:rsidP="00542EAF">
      <w:pPr>
        <w:spacing w:after="0" w:line="240" w:lineRule="auto"/>
        <w:rPr>
          <w:rFonts w:asciiTheme="majorHAnsi" w:eastAsia="Times New Roman" w:hAnsiTheme="majorHAnsi" w:cs="Arial"/>
          <w:color w:val="000000"/>
        </w:rPr>
      </w:pPr>
      <w:r w:rsidRPr="00542EAF">
        <w:rPr>
          <w:rFonts w:asciiTheme="majorHAnsi" w:eastAsia="Times New Roman" w:hAnsiTheme="majorHAnsi" w:cs="Arial"/>
          <w:color w:val="000000"/>
        </w:rPr>
        <w:t xml:space="preserve">“A focus on performance also emphasizes the notion of activity, of acts of identity. </w:t>
      </w:r>
      <w:proofErr w:type="gramStart"/>
      <w:r w:rsidRPr="00542EAF">
        <w:rPr>
          <w:rFonts w:asciiTheme="majorHAnsi" w:eastAsia="Times New Roman" w:hAnsiTheme="majorHAnsi" w:cs="Arial"/>
          <w:color w:val="000000"/>
        </w:rPr>
        <w:t>While this is not intended to imply false acts – acting out what one is not – it may also need to include such possibilities” (p. 75).</w:t>
      </w:r>
      <w:proofErr w:type="gramEnd"/>
    </w:p>
    <w:p w:rsidR="00542EAF" w:rsidRPr="00542EAF" w:rsidRDefault="00542EAF" w:rsidP="00542EAF">
      <w:pPr>
        <w:spacing w:after="0" w:line="240" w:lineRule="auto"/>
        <w:rPr>
          <w:rFonts w:asciiTheme="majorHAnsi" w:eastAsia="Times New Roman" w:hAnsiTheme="majorHAnsi"/>
        </w:rPr>
      </w:pPr>
    </w:p>
    <w:p w:rsidR="00542EAF" w:rsidRDefault="00542EAF" w:rsidP="00542EAF">
      <w:pPr>
        <w:spacing w:after="0" w:line="240" w:lineRule="auto"/>
        <w:rPr>
          <w:rFonts w:asciiTheme="majorHAnsi" w:eastAsia="Times New Roman" w:hAnsiTheme="majorHAnsi" w:cs="Arial"/>
          <w:color w:val="000000"/>
        </w:rPr>
      </w:pPr>
      <w:r w:rsidRPr="00542EAF">
        <w:rPr>
          <w:rFonts w:asciiTheme="majorHAnsi" w:eastAsia="Times New Roman" w:hAnsiTheme="majorHAnsi" w:cs="Arial"/>
          <w:color w:val="000000"/>
        </w:rPr>
        <w:t xml:space="preserve">“In order to have a usable notion of performativity here, therefore, we need, on the one hand, to avoid the pull towards performance as open-ended free display… and, on the other, the pull towards </w:t>
      </w:r>
      <w:proofErr w:type="spellStart"/>
      <w:r w:rsidRPr="00542EAF">
        <w:rPr>
          <w:rFonts w:asciiTheme="majorHAnsi" w:eastAsia="Times New Roman" w:hAnsiTheme="majorHAnsi" w:cs="Arial"/>
          <w:color w:val="000000"/>
        </w:rPr>
        <w:t>oversidementation</w:t>
      </w:r>
      <w:proofErr w:type="spellEnd"/>
      <w:r w:rsidRPr="00542EAF">
        <w:rPr>
          <w:rFonts w:asciiTheme="majorHAnsi" w:eastAsia="Times New Roman" w:hAnsiTheme="majorHAnsi" w:cs="Arial"/>
          <w:color w:val="000000"/>
        </w:rPr>
        <w:t xml:space="preserve">… to some extent, the </w:t>
      </w:r>
      <w:proofErr w:type="spellStart"/>
      <w:r w:rsidRPr="00542EAF">
        <w:rPr>
          <w:rFonts w:asciiTheme="majorHAnsi" w:eastAsia="Times New Roman" w:hAnsiTheme="majorHAnsi" w:cs="Arial"/>
          <w:color w:val="000000"/>
        </w:rPr>
        <w:t>performative</w:t>
      </w:r>
      <w:proofErr w:type="spellEnd"/>
      <w:r w:rsidRPr="00542EAF">
        <w:rPr>
          <w:rFonts w:asciiTheme="majorHAnsi" w:eastAsia="Times New Roman" w:hAnsiTheme="majorHAnsi" w:cs="Arial"/>
          <w:color w:val="000000"/>
        </w:rPr>
        <w:t xml:space="preserve"> is always along lines that have already been laid down, and yet performativity can also be about refashioning futures” (p. 77).</w:t>
      </w:r>
    </w:p>
    <w:p w:rsidR="00542EAF" w:rsidRPr="00542EAF" w:rsidRDefault="00542EAF" w:rsidP="00542EAF">
      <w:pPr>
        <w:spacing w:after="0" w:line="240" w:lineRule="auto"/>
        <w:rPr>
          <w:rFonts w:asciiTheme="majorHAnsi" w:eastAsia="Times New Roman" w:hAnsiTheme="majorHAnsi"/>
        </w:rPr>
      </w:pPr>
    </w:p>
    <w:p w:rsidR="00542EAF" w:rsidRPr="00542EAF" w:rsidRDefault="00542EAF" w:rsidP="00542EAF">
      <w:pPr>
        <w:spacing w:after="0" w:line="240" w:lineRule="auto"/>
        <w:rPr>
          <w:rFonts w:asciiTheme="majorHAnsi" w:eastAsia="Times New Roman" w:hAnsiTheme="majorHAnsi"/>
        </w:rPr>
      </w:pPr>
      <w:r w:rsidRPr="00542EAF">
        <w:rPr>
          <w:rFonts w:asciiTheme="majorHAnsi" w:eastAsia="Times New Roman" w:hAnsiTheme="majorHAnsi" w:cs="Arial"/>
          <w:b/>
          <w:bCs/>
          <w:color w:val="000000"/>
          <w:u w:val="single"/>
        </w:rPr>
        <w:t xml:space="preserve">Chapter 5 </w:t>
      </w:r>
      <w:proofErr w:type="gramStart"/>
      <w:r w:rsidRPr="00542EAF">
        <w:rPr>
          <w:rFonts w:asciiTheme="majorHAnsi" w:eastAsia="Times New Roman" w:hAnsiTheme="majorHAnsi" w:cs="Arial"/>
          <w:b/>
          <w:bCs/>
          <w:color w:val="000000"/>
          <w:u w:val="single"/>
        </w:rPr>
        <w:t>Taking</w:t>
      </w:r>
      <w:proofErr w:type="gramEnd"/>
      <w:r w:rsidRPr="00542EAF">
        <w:rPr>
          <w:rFonts w:asciiTheme="majorHAnsi" w:eastAsia="Times New Roman" w:hAnsiTheme="majorHAnsi" w:cs="Arial"/>
          <w:b/>
          <w:bCs/>
          <w:color w:val="000000"/>
          <w:u w:val="single"/>
        </w:rPr>
        <w:t xml:space="preserve"> the vernacular voices of the popular seriously</w:t>
      </w:r>
    </w:p>
    <w:p w:rsidR="00542EAF" w:rsidRDefault="00542EAF" w:rsidP="00542EAF">
      <w:pPr>
        <w:spacing w:after="0" w:line="240" w:lineRule="auto"/>
        <w:rPr>
          <w:rFonts w:asciiTheme="majorHAnsi" w:eastAsia="Times New Roman" w:hAnsiTheme="majorHAnsi" w:cs="Arial"/>
          <w:color w:val="000000"/>
        </w:rPr>
      </w:pPr>
      <w:proofErr w:type="gramStart"/>
      <w:r w:rsidRPr="00542EAF">
        <w:rPr>
          <w:rFonts w:asciiTheme="majorHAnsi" w:eastAsia="Times New Roman" w:hAnsiTheme="majorHAnsi" w:cs="Arial"/>
          <w:color w:val="000000"/>
        </w:rPr>
        <w:t>“A further problem with dismissing ‘pop-culture’ as superficially commercial is that it overlooks the role of popular music as part of political protest” (p. 83).</w:t>
      </w:r>
      <w:proofErr w:type="gramEnd"/>
    </w:p>
    <w:p w:rsidR="00542EAF" w:rsidRPr="00542EAF" w:rsidRDefault="00542EAF" w:rsidP="00542EAF">
      <w:pPr>
        <w:spacing w:after="0" w:line="240" w:lineRule="auto"/>
        <w:rPr>
          <w:rFonts w:asciiTheme="majorHAnsi" w:eastAsia="Times New Roman" w:hAnsiTheme="majorHAnsi"/>
        </w:rPr>
      </w:pPr>
    </w:p>
    <w:p w:rsidR="00542EAF" w:rsidRDefault="00542EAF" w:rsidP="00542EAF">
      <w:pPr>
        <w:spacing w:after="0" w:line="240" w:lineRule="auto"/>
        <w:rPr>
          <w:rFonts w:asciiTheme="majorHAnsi" w:eastAsia="Times New Roman" w:hAnsiTheme="majorHAnsi" w:cs="Arial"/>
          <w:color w:val="000000"/>
        </w:rPr>
      </w:pPr>
      <w:r w:rsidRPr="00542EAF">
        <w:rPr>
          <w:rFonts w:asciiTheme="majorHAnsi" w:eastAsia="Times New Roman" w:hAnsiTheme="majorHAnsi" w:cs="Arial"/>
          <w:color w:val="000000"/>
        </w:rPr>
        <w:t xml:space="preserve">“When hip-hop is seen as part of the dominance of US culture, the fact that it may be </w:t>
      </w:r>
      <w:proofErr w:type="gramStart"/>
      <w:r w:rsidRPr="00542EAF">
        <w:rPr>
          <w:rFonts w:asciiTheme="majorHAnsi" w:eastAsia="Times New Roman" w:hAnsiTheme="majorHAnsi" w:cs="Arial"/>
          <w:color w:val="000000"/>
        </w:rPr>
        <w:t>a marginalize</w:t>
      </w:r>
      <w:proofErr w:type="gramEnd"/>
      <w:r w:rsidRPr="00542EAF">
        <w:rPr>
          <w:rFonts w:asciiTheme="majorHAnsi" w:eastAsia="Times New Roman" w:hAnsiTheme="majorHAnsi" w:cs="Arial"/>
          <w:color w:val="000000"/>
        </w:rPr>
        <w:t xml:space="preserve"> cultural form within the US is less relevant on the world stage. The identification with American and African American culture by hip-hop artists around the world are embedded in local histories of difference, oppression, class and culture, often </w:t>
      </w:r>
      <w:r w:rsidRPr="00542EAF">
        <w:rPr>
          <w:rFonts w:asciiTheme="majorHAnsi" w:eastAsia="Times New Roman" w:hAnsiTheme="majorHAnsi" w:cs="Arial"/>
          <w:color w:val="000000"/>
        </w:rPr>
        <w:lastRenderedPageBreak/>
        <w:t>rejecting aspects of American dominance while identifying with forms of local struggle” (p. 91).</w:t>
      </w:r>
    </w:p>
    <w:p w:rsidR="00542EAF" w:rsidRPr="00542EAF" w:rsidRDefault="00542EAF" w:rsidP="00542EAF">
      <w:pPr>
        <w:spacing w:after="0" w:line="240" w:lineRule="auto"/>
        <w:rPr>
          <w:rFonts w:asciiTheme="majorHAnsi" w:eastAsia="Times New Roman" w:hAnsiTheme="majorHAnsi"/>
        </w:rPr>
      </w:pPr>
    </w:p>
    <w:p w:rsidR="00542EAF" w:rsidRPr="00542EAF" w:rsidRDefault="00542EAF" w:rsidP="00542EAF">
      <w:pPr>
        <w:spacing w:after="0" w:line="240" w:lineRule="auto"/>
        <w:rPr>
          <w:rFonts w:asciiTheme="majorHAnsi" w:eastAsia="Times New Roman" w:hAnsiTheme="majorHAnsi"/>
        </w:rPr>
      </w:pPr>
      <w:r w:rsidRPr="00542EAF">
        <w:rPr>
          <w:rFonts w:asciiTheme="majorHAnsi" w:eastAsia="Times New Roman" w:hAnsiTheme="majorHAnsi" w:cs="Arial"/>
          <w:color w:val="000000"/>
        </w:rPr>
        <w:t>“Thus, as Connell and Gibson (2003) suggest, while the global spread of music may on the one hand be part of the global hegemony of particular cultural forms, it also enables resistance to globalizing trends” (p. 92).</w:t>
      </w:r>
    </w:p>
    <w:p w:rsidR="00542EAF" w:rsidRPr="00542EAF" w:rsidRDefault="00542EAF" w:rsidP="00542EAF">
      <w:pPr>
        <w:spacing w:after="0" w:line="240" w:lineRule="auto"/>
        <w:rPr>
          <w:rFonts w:asciiTheme="majorHAnsi" w:eastAsia="Times New Roman" w:hAnsiTheme="majorHAnsi"/>
        </w:rPr>
      </w:pPr>
    </w:p>
    <w:p w:rsidR="00542EAF" w:rsidRDefault="00542EAF" w:rsidP="00542EAF">
      <w:pPr>
        <w:spacing w:after="0" w:line="240" w:lineRule="auto"/>
        <w:jc w:val="center"/>
        <w:rPr>
          <w:rFonts w:asciiTheme="majorHAnsi" w:eastAsia="Times New Roman" w:hAnsiTheme="majorHAnsi" w:cs="Arial"/>
          <w:b/>
          <w:bCs/>
          <w:color w:val="000000"/>
          <w:u w:val="single"/>
        </w:rPr>
      </w:pPr>
    </w:p>
    <w:p w:rsidR="00542EAF" w:rsidRPr="00542EAF" w:rsidRDefault="00542EAF" w:rsidP="00542EAF">
      <w:pPr>
        <w:spacing w:after="0" w:line="240" w:lineRule="auto"/>
        <w:jc w:val="center"/>
        <w:rPr>
          <w:rFonts w:asciiTheme="majorHAnsi" w:eastAsia="Times New Roman" w:hAnsiTheme="majorHAnsi"/>
        </w:rPr>
      </w:pPr>
      <w:r w:rsidRPr="00542EAF">
        <w:rPr>
          <w:rFonts w:asciiTheme="majorHAnsi" w:eastAsia="Times New Roman" w:hAnsiTheme="majorHAnsi" w:cs="Arial"/>
          <w:b/>
          <w:bCs/>
          <w:color w:val="000000"/>
          <w:u w:val="single"/>
        </w:rPr>
        <w:t>Key Terms</w:t>
      </w:r>
    </w:p>
    <w:p w:rsidR="00542EAF" w:rsidRPr="00542EAF" w:rsidRDefault="00542EAF" w:rsidP="00542EAF">
      <w:pPr>
        <w:spacing w:after="0" w:line="240" w:lineRule="auto"/>
        <w:rPr>
          <w:rFonts w:asciiTheme="majorHAnsi" w:eastAsia="Times New Roman" w:hAnsiTheme="majorHAnsi"/>
        </w:rPr>
      </w:pPr>
    </w:p>
    <w:p w:rsidR="00542EAF" w:rsidRPr="00542EAF" w:rsidRDefault="00542EAF" w:rsidP="00542EAF">
      <w:pPr>
        <w:spacing w:after="0" w:line="240" w:lineRule="auto"/>
        <w:rPr>
          <w:rFonts w:asciiTheme="majorHAnsi" w:eastAsia="Times New Roman" w:hAnsiTheme="majorHAnsi"/>
        </w:rPr>
      </w:pPr>
      <w:r w:rsidRPr="00542EAF">
        <w:rPr>
          <w:rFonts w:asciiTheme="majorHAnsi" w:eastAsia="Times New Roman" w:hAnsiTheme="majorHAnsi" w:cs="Arial"/>
          <w:b/>
          <w:bCs/>
          <w:color w:val="000000"/>
          <w:u w:val="single"/>
        </w:rPr>
        <w:t>Chapter 1 Hip hop be connectin’</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blinglish</w:t>
      </w:r>
      <w:proofErr w:type="gramEnd"/>
      <w:r w:rsidRPr="00542EAF">
        <w:rPr>
          <w:rFonts w:asciiTheme="majorHAnsi" w:eastAsia="Times New Roman" w:hAnsiTheme="majorHAnsi" w:cs="Arial"/>
          <w:b/>
          <w:bCs/>
          <w:color w:val="000000"/>
        </w:rPr>
        <w:t xml:space="preserve"> </w:t>
      </w:r>
      <w:r w:rsidRPr="00542EAF">
        <w:rPr>
          <w:rFonts w:asciiTheme="majorHAnsi" w:eastAsia="Times New Roman" w:hAnsiTheme="majorHAnsi" w:cs="Arial"/>
          <w:color w:val="000000"/>
        </w:rPr>
        <w:t>(3)-has been used either to refer to Black English or, more commonly, too disparage white kids’ (or ‘</w:t>
      </w:r>
      <w:proofErr w:type="spellStart"/>
      <w:r w:rsidRPr="00542EAF">
        <w:rPr>
          <w:rFonts w:asciiTheme="majorHAnsi" w:eastAsia="Times New Roman" w:hAnsiTheme="majorHAnsi" w:cs="Arial"/>
          <w:color w:val="000000"/>
        </w:rPr>
        <w:t>wiggers</w:t>
      </w:r>
      <w:proofErr w:type="spellEnd"/>
      <w:r w:rsidRPr="00542EAF">
        <w:rPr>
          <w:rFonts w:asciiTheme="majorHAnsi" w:eastAsia="Times New Roman" w:hAnsiTheme="majorHAnsi" w:cs="Arial"/>
          <w:color w:val="000000"/>
        </w:rPr>
        <w:t xml:space="preserve">’) use of black hip hop language (see </w:t>
      </w:r>
      <w:r w:rsidRPr="00542EAF">
        <w:rPr>
          <w:rFonts w:asciiTheme="majorHAnsi" w:eastAsia="Times New Roman" w:hAnsiTheme="majorHAnsi" w:cs="Arial"/>
          <w:i/>
          <w:iCs/>
          <w:color w:val="000000"/>
        </w:rPr>
        <w:t>Urban Dictionary</w:t>
      </w:r>
      <w:r w:rsidRPr="00542EAF">
        <w:rPr>
          <w:rFonts w:asciiTheme="majorHAnsi" w:eastAsia="Times New Roman" w:hAnsiTheme="majorHAnsi" w:cs="Arial"/>
          <w:color w:val="000000"/>
        </w:rPr>
        <w:t xml:space="preserve">, 2006). The term </w:t>
      </w:r>
      <w:r w:rsidRPr="00542EAF">
        <w:rPr>
          <w:rFonts w:asciiTheme="majorHAnsi" w:eastAsia="Times New Roman" w:hAnsiTheme="majorHAnsi" w:cs="Arial"/>
          <w:i/>
          <w:iCs/>
          <w:color w:val="000000"/>
        </w:rPr>
        <w:t>Blinglish</w:t>
      </w:r>
      <w:r w:rsidRPr="00542EAF">
        <w:rPr>
          <w:rFonts w:asciiTheme="majorHAnsi" w:eastAsia="Times New Roman" w:hAnsiTheme="majorHAnsi" w:cs="Arial"/>
          <w:color w:val="000000"/>
        </w:rPr>
        <w:t xml:space="preserve"> combines not only Black English but also </w:t>
      </w:r>
      <w:r w:rsidRPr="00542EAF">
        <w:rPr>
          <w:rFonts w:asciiTheme="majorHAnsi" w:eastAsia="Times New Roman" w:hAnsiTheme="majorHAnsi" w:cs="Arial"/>
          <w:i/>
          <w:iCs/>
          <w:color w:val="000000"/>
        </w:rPr>
        <w:t xml:space="preserve">bling </w:t>
      </w:r>
      <w:proofErr w:type="spellStart"/>
      <w:r w:rsidRPr="00542EAF">
        <w:rPr>
          <w:rFonts w:asciiTheme="majorHAnsi" w:eastAsia="Times New Roman" w:hAnsiTheme="majorHAnsi" w:cs="Arial"/>
          <w:i/>
          <w:iCs/>
          <w:color w:val="000000"/>
        </w:rPr>
        <w:t>bling</w:t>
      </w:r>
      <w:proofErr w:type="spellEnd"/>
      <w:r w:rsidRPr="00542EAF">
        <w:rPr>
          <w:rFonts w:asciiTheme="majorHAnsi" w:eastAsia="Times New Roman" w:hAnsiTheme="majorHAnsi" w:cs="Arial"/>
          <w:color w:val="000000"/>
        </w:rPr>
        <w:t xml:space="preserve">, a term that the </w:t>
      </w:r>
      <w:r w:rsidRPr="00542EAF">
        <w:rPr>
          <w:rFonts w:asciiTheme="majorHAnsi" w:eastAsia="Times New Roman" w:hAnsiTheme="majorHAnsi" w:cs="Arial"/>
          <w:i/>
          <w:iCs/>
          <w:color w:val="000000"/>
        </w:rPr>
        <w:t xml:space="preserve">Hip </w:t>
      </w:r>
      <w:proofErr w:type="spellStart"/>
      <w:r w:rsidRPr="00542EAF">
        <w:rPr>
          <w:rFonts w:asciiTheme="majorHAnsi" w:eastAsia="Times New Roman" w:hAnsiTheme="majorHAnsi" w:cs="Arial"/>
          <w:i/>
          <w:iCs/>
          <w:color w:val="000000"/>
        </w:rPr>
        <w:t>Hoptionary</w:t>
      </w:r>
      <w:proofErr w:type="spellEnd"/>
      <w:r w:rsidRPr="00542EAF">
        <w:rPr>
          <w:rFonts w:asciiTheme="majorHAnsi" w:eastAsia="Times New Roman" w:hAnsiTheme="majorHAnsi" w:cs="Arial"/>
          <w:color w:val="000000"/>
        </w:rPr>
        <w:t xml:space="preserve"> (Westbrook, 2002, p.14) explains as ‘1) jewelry. 2) </w:t>
      </w:r>
      <w:proofErr w:type="gramStart"/>
      <w:r w:rsidRPr="00542EAF">
        <w:rPr>
          <w:rFonts w:asciiTheme="majorHAnsi" w:eastAsia="Times New Roman" w:hAnsiTheme="majorHAnsi" w:cs="Arial"/>
          <w:color w:val="000000"/>
        </w:rPr>
        <w:t>material</w:t>
      </w:r>
      <w:proofErr w:type="gramEnd"/>
      <w:r w:rsidRPr="00542EAF">
        <w:rPr>
          <w:rFonts w:asciiTheme="majorHAnsi" w:eastAsia="Times New Roman" w:hAnsiTheme="majorHAnsi" w:cs="Arial"/>
          <w:color w:val="000000"/>
        </w:rPr>
        <w:t xml:space="preserve"> showoff. 3) </w:t>
      </w:r>
      <w:proofErr w:type="gramStart"/>
      <w:r w:rsidRPr="00542EAF">
        <w:rPr>
          <w:rFonts w:asciiTheme="majorHAnsi" w:eastAsia="Times New Roman" w:hAnsiTheme="majorHAnsi" w:cs="Arial"/>
          <w:color w:val="000000"/>
        </w:rPr>
        <w:t>the</w:t>
      </w:r>
      <w:proofErr w:type="gramEnd"/>
      <w:r w:rsidRPr="00542EAF">
        <w:rPr>
          <w:rFonts w:asciiTheme="majorHAnsi" w:eastAsia="Times New Roman" w:hAnsiTheme="majorHAnsi" w:cs="Arial"/>
          <w:color w:val="000000"/>
        </w:rPr>
        <w:t xml:space="preserve"> glitter of diamonds.’</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global</w:t>
      </w:r>
      <w:proofErr w:type="gramEnd"/>
      <w:r w:rsidRPr="00542EAF">
        <w:rPr>
          <w:rFonts w:asciiTheme="majorHAnsi" w:eastAsia="Times New Roman" w:hAnsiTheme="majorHAnsi" w:cs="Arial"/>
          <w:color w:val="000000"/>
        </w:rPr>
        <w:t xml:space="preserve"> Englishes (5)- to locate the spread and use of English within critical theories of globalization.</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transcultural</w:t>
      </w:r>
      <w:proofErr w:type="gramEnd"/>
      <w:r w:rsidRPr="00542EAF">
        <w:rPr>
          <w:rFonts w:asciiTheme="majorHAnsi" w:eastAsia="Times New Roman" w:hAnsiTheme="majorHAnsi" w:cs="Arial"/>
          <w:color w:val="000000"/>
        </w:rPr>
        <w:t xml:space="preserve"> flows (6)- to address the ways in which cultural forms move, change and are reused to fashion new identities in diverse context.</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flow</w:t>
      </w:r>
      <w:proofErr w:type="gramEnd"/>
      <w:r w:rsidRPr="00542EAF">
        <w:rPr>
          <w:rFonts w:asciiTheme="majorHAnsi" w:eastAsia="Times New Roman" w:hAnsiTheme="majorHAnsi" w:cs="Arial"/>
          <w:color w:val="000000"/>
        </w:rPr>
        <w:t xml:space="preserve"> (10)-the relationship between musical rhythm and lyrics</w:t>
      </w:r>
    </w:p>
    <w:p w:rsidR="00542EAF" w:rsidRPr="00542EAF" w:rsidRDefault="00542EAF" w:rsidP="00542EAF">
      <w:pPr>
        <w:spacing w:after="0" w:line="240" w:lineRule="auto"/>
        <w:rPr>
          <w:rFonts w:asciiTheme="majorHAnsi" w:eastAsia="Times New Roman" w:hAnsiTheme="majorHAnsi"/>
        </w:rPr>
      </w:pPr>
      <w:proofErr w:type="spellStart"/>
      <w:proofErr w:type="gramStart"/>
      <w:r w:rsidRPr="00542EAF">
        <w:rPr>
          <w:rFonts w:asciiTheme="majorHAnsi" w:eastAsia="Times New Roman" w:hAnsiTheme="majorHAnsi" w:cs="Arial"/>
          <w:color w:val="000000"/>
        </w:rPr>
        <w:t>postliterate</w:t>
      </w:r>
      <w:proofErr w:type="spellEnd"/>
      <w:proofErr w:type="gramEnd"/>
      <w:r w:rsidRPr="00542EAF">
        <w:rPr>
          <w:rFonts w:asciiTheme="majorHAnsi" w:eastAsia="Times New Roman" w:hAnsiTheme="majorHAnsi" w:cs="Arial"/>
          <w:color w:val="000000"/>
        </w:rPr>
        <w:t xml:space="preserve"> </w:t>
      </w:r>
      <w:proofErr w:type="spellStart"/>
      <w:r w:rsidRPr="00542EAF">
        <w:rPr>
          <w:rFonts w:asciiTheme="majorHAnsi" w:eastAsia="Times New Roman" w:hAnsiTheme="majorHAnsi" w:cs="Arial"/>
          <w:color w:val="000000"/>
        </w:rPr>
        <w:t>orality</w:t>
      </w:r>
      <w:proofErr w:type="spellEnd"/>
      <w:r w:rsidRPr="00542EAF">
        <w:rPr>
          <w:rFonts w:asciiTheme="majorHAnsi" w:eastAsia="Times New Roman" w:hAnsiTheme="majorHAnsi" w:cs="Arial"/>
          <w:color w:val="000000"/>
        </w:rPr>
        <w:t xml:space="preserve"> (10)</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the</w:t>
      </w:r>
      <w:proofErr w:type="gramEnd"/>
      <w:r w:rsidRPr="00542EAF">
        <w:rPr>
          <w:rFonts w:asciiTheme="majorHAnsi" w:eastAsia="Times New Roman" w:hAnsiTheme="majorHAnsi" w:cs="Arial"/>
          <w:color w:val="000000"/>
        </w:rPr>
        <w:t xml:space="preserve"> Word (10)</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transculturation</w:t>
      </w:r>
      <w:proofErr w:type="gramEnd"/>
      <w:r w:rsidRPr="00542EAF">
        <w:rPr>
          <w:rFonts w:asciiTheme="majorHAnsi" w:eastAsia="Times New Roman" w:hAnsiTheme="majorHAnsi" w:cs="Arial"/>
          <w:color w:val="000000"/>
        </w:rPr>
        <w:t xml:space="preserve"> (13)</w:t>
      </w:r>
    </w:p>
    <w:p w:rsidR="00542EAF" w:rsidRPr="00542EAF" w:rsidRDefault="00542EAF" w:rsidP="00542EAF">
      <w:pPr>
        <w:spacing w:after="0" w:line="240" w:lineRule="auto"/>
        <w:rPr>
          <w:rFonts w:asciiTheme="majorHAnsi" w:eastAsia="Times New Roman" w:hAnsiTheme="majorHAnsi"/>
        </w:rPr>
      </w:pPr>
      <w:proofErr w:type="spellStart"/>
      <w:proofErr w:type="gramStart"/>
      <w:r w:rsidRPr="00542EAF">
        <w:rPr>
          <w:rFonts w:asciiTheme="majorHAnsi" w:eastAsia="Times New Roman" w:hAnsiTheme="majorHAnsi" w:cs="Arial"/>
          <w:color w:val="000000"/>
        </w:rPr>
        <w:t>transmodality</w:t>
      </w:r>
      <w:proofErr w:type="spellEnd"/>
      <w:proofErr w:type="gramEnd"/>
      <w:r w:rsidRPr="00542EAF">
        <w:rPr>
          <w:rFonts w:asciiTheme="majorHAnsi" w:eastAsia="Times New Roman" w:hAnsiTheme="majorHAnsi" w:cs="Arial"/>
          <w:color w:val="000000"/>
        </w:rPr>
        <w:t xml:space="preserve"> (13)</w:t>
      </w:r>
    </w:p>
    <w:p w:rsidR="00542EAF" w:rsidRPr="00542EAF" w:rsidRDefault="00542EAF" w:rsidP="00542EAF">
      <w:pPr>
        <w:spacing w:after="0" w:line="240" w:lineRule="auto"/>
        <w:rPr>
          <w:rFonts w:asciiTheme="majorHAnsi" w:eastAsia="Times New Roman" w:hAnsiTheme="majorHAnsi"/>
        </w:rPr>
      </w:pPr>
      <w:proofErr w:type="spellStart"/>
      <w:proofErr w:type="gramStart"/>
      <w:r w:rsidRPr="00542EAF">
        <w:rPr>
          <w:rFonts w:asciiTheme="majorHAnsi" w:eastAsia="Times New Roman" w:hAnsiTheme="majorHAnsi" w:cs="Arial"/>
          <w:color w:val="000000"/>
        </w:rPr>
        <w:t>transtextualization</w:t>
      </w:r>
      <w:proofErr w:type="spellEnd"/>
      <w:proofErr w:type="gramEnd"/>
      <w:r w:rsidRPr="00542EAF">
        <w:rPr>
          <w:rFonts w:asciiTheme="majorHAnsi" w:eastAsia="Times New Roman" w:hAnsiTheme="majorHAnsi" w:cs="Arial"/>
          <w:color w:val="000000"/>
        </w:rPr>
        <w:t xml:space="preserve"> (13)</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translation</w:t>
      </w:r>
      <w:proofErr w:type="gramEnd"/>
      <w:r w:rsidRPr="00542EAF">
        <w:rPr>
          <w:rFonts w:asciiTheme="majorHAnsi" w:eastAsia="Times New Roman" w:hAnsiTheme="majorHAnsi" w:cs="Arial"/>
          <w:color w:val="000000"/>
        </w:rPr>
        <w:t xml:space="preserve"> (13)</w:t>
      </w:r>
    </w:p>
    <w:p w:rsidR="00542EAF" w:rsidRDefault="00542EAF" w:rsidP="00542EAF">
      <w:pPr>
        <w:spacing w:after="0" w:line="240" w:lineRule="auto"/>
        <w:rPr>
          <w:rFonts w:asciiTheme="majorHAnsi" w:eastAsia="Times New Roman" w:hAnsiTheme="majorHAnsi" w:cs="Arial"/>
          <w:color w:val="000000"/>
        </w:rPr>
      </w:pPr>
      <w:proofErr w:type="gramStart"/>
      <w:r w:rsidRPr="00542EAF">
        <w:rPr>
          <w:rFonts w:asciiTheme="majorHAnsi" w:eastAsia="Times New Roman" w:hAnsiTheme="majorHAnsi" w:cs="Arial"/>
          <w:color w:val="000000"/>
        </w:rPr>
        <w:t>authenticity</w:t>
      </w:r>
      <w:proofErr w:type="gramEnd"/>
      <w:r w:rsidRPr="00542EAF">
        <w:rPr>
          <w:rFonts w:asciiTheme="majorHAnsi" w:eastAsia="Times New Roman" w:hAnsiTheme="majorHAnsi" w:cs="Arial"/>
          <w:color w:val="000000"/>
        </w:rPr>
        <w:t xml:space="preserve"> (14)</w:t>
      </w:r>
    </w:p>
    <w:p w:rsidR="00131780" w:rsidRDefault="00131780" w:rsidP="00542EAF">
      <w:pPr>
        <w:spacing w:after="0" w:line="240" w:lineRule="auto"/>
        <w:rPr>
          <w:rFonts w:asciiTheme="majorHAnsi" w:eastAsia="Times New Roman" w:hAnsiTheme="majorHAnsi" w:cs="Arial"/>
          <w:color w:val="000000"/>
        </w:rPr>
      </w:pPr>
      <w:proofErr w:type="gramStart"/>
      <w:r>
        <w:rPr>
          <w:rFonts w:asciiTheme="majorHAnsi" w:eastAsia="Times New Roman" w:hAnsiTheme="majorHAnsi" w:cs="Arial"/>
          <w:color w:val="000000"/>
        </w:rPr>
        <w:t>fluidity</w:t>
      </w:r>
      <w:proofErr w:type="gramEnd"/>
      <w:r>
        <w:rPr>
          <w:rFonts w:asciiTheme="majorHAnsi" w:eastAsia="Times New Roman" w:hAnsiTheme="majorHAnsi" w:cs="Arial"/>
          <w:color w:val="000000"/>
        </w:rPr>
        <w:t xml:space="preserve"> (9)</w:t>
      </w:r>
    </w:p>
    <w:p w:rsidR="00131780" w:rsidRPr="00542EAF" w:rsidRDefault="00131780" w:rsidP="00542EAF">
      <w:pPr>
        <w:spacing w:after="0" w:line="240" w:lineRule="auto"/>
        <w:rPr>
          <w:rFonts w:asciiTheme="majorHAnsi" w:eastAsia="Times New Roman" w:hAnsiTheme="majorHAnsi"/>
        </w:rPr>
      </w:pPr>
      <w:proofErr w:type="gramStart"/>
      <w:r>
        <w:rPr>
          <w:rFonts w:asciiTheme="majorHAnsi" w:eastAsia="Times New Roman" w:hAnsiTheme="majorHAnsi" w:cs="Arial"/>
          <w:color w:val="000000"/>
        </w:rPr>
        <w:t>fixity</w:t>
      </w:r>
      <w:proofErr w:type="gramEnd"/>
      <w:r>
        <w:rPr>
          <w:rFonts w:asciiTheme="majorHAnsi" w:eastAsia="Times New Roman" w:hAnsiTheme="majorHAnsi" w:cs="Arial"/>
          <w:color w:val="000000"/>
        </w:rPr>
        <w:t xml:space="preserve"> (9)</w:t>
      </w:r>
    </w:p>
    <w:p w:rsidR="00542EAF" w:rsidRDefault="00542EAF" w:rsidP="00542EAF">
      <w:pPr>
        <w:spacing w:after="0" w:line="240" w:lineRule="auto"/>
        <w:rPr>
          <w:rFonts w:asciiTheme="majorHAnsi" w:eastAsia="Times New Roman" w:hAnsiTheme="majorHAnsi" w:cs="Arial"/>
          <w:b/>
          <w:bCs/>
          <w:color w:val="000000"/>
          <w:u w:val="single"/>
        </w:rPr>
      </w:pPr>
    </w:p>
    <w:p w:rsidR="00542EAF" w:rsidRPr="00542EAF" w:rsidRDefault="00542EAF" w:rsidP="00542EAF">
      <w:pPr>
        <w:spacing w:after="0" w:line="240" w:lineRule="auto"/>
        <w:rPr>
          <w:rFonts w:asciiTheme="majorHAnsi" w:eastAsia="Times New Roman" w:hAnsiTheme="majorHAnsi"/>
        </w:rPr>
      </w:pPr>
      <w:r w:rsidRPr="00542EAF">
        <w:rPr>
          <w:rFonts w:asciiTheme="majorHAnsi" w:eastAsia="Times New Roman" w:hAnsiTheme="majorHAnsi" w:cs="Arial"/>
          <w:b/>
          <w:bCs/>
          <w:color w:val="000000"/>
          <w:u w:val="single"/>
        </w:rPr>
        <w:t>Chapter 2 Other Englishes</w:t>
      </w:r>
    </w:p>
    <w:p w:rsidR="00542EAF" w:rsidRPr="00542EAF" w:rsidRDefault="00542EAF" w:rsidP="00542EAF">
      <w:pPr>
        <w:spacing w:after="0" w:line="240" w:lineRule="auto"/>
        <w:rPr>
          <w:rFonts w:asciiTheme="majorHAnsi" w:eastAsia="Times New Roman" w:hAnsiTheme="majorHAnsi"/>
        </w:rPr>
      </w:pPr>
      <w:proofErr w:type="spellStart"/>
      <w:proofErr w:type="gramStart"/>
      <w:r w:rsidRPr="00542EAF">
        <w:rPr>
          <w:rFonts w:asciiTheme="majorHAnsi" w:eastAsia="Times New Roman" w:hAnsiTheme="majorHAnsi" w:cs="Arial"/>
          <w:color w:val="000000"/>
        </w:rPr>
        <w:t>heterogeny</w:t>
      </w:r>
      <w:proofErr w:type="spellEnd"/>
      <w:proofErr w:type="gramEnd"/>
      <w:r w:rsidRPr="00542EAF">
        <w:rPr>
          <w:rFonts w:asciiTheme="majorHAnsi" w:eastAsia="Times New Roman" w:hAnsiTheme="majorHAnsi" w:cs="Arial"/>
          <w:color w:val="000000"/>
        </w:rPr>
        <w:t xml:space="preserve"> position (20)</w:t>
      </w:r>
    </w:p>
    <w:p w:rsidR="00542EAF" w:rsidRPr="00542EAF" w:rsidRDefault="00542EAF" w:rsidP="00542EAF">
      <w:pPr>
        <w:spacing w:after="0" w:line="240" w:lineRule="auto"/>
        <w:rPr>
          <w:rFonts w:asciiTheme="majorHAnsi" w:eastAsia="Times New Roman" w:hAnsiTheme="majorHAnsi"/>
        </w:rPr>
      </w:pPr>
      <w:r w:rsidRPr="00542EAF">
        <w:rPr>
          <w:rFonts w:asciiTheme="majorHAnsi" w:eastAsia="Times New Roman" w:hAnsiTheme="majorHAnsi" w:cs="Arial"/>
          <w:color w:val="000000"/>
        </w:rPr>
        <w:t>World Englishes (WE) (20)</w:t>
      </w:r>
    </w:p>
    <w:p w:rsidR="00542EAF" w:rsidRPr="00542EAF" w:rsidRDefault="00542EAF" w:rsidP="00542EAF">
      <w:pPr>
        <w:spacing w:after="0" w:line="240" w:lineRule="auto"/>
        <w:rPr>
          <w:rFonts w:asciiTheme="majorHAnsi" w:eastAsia="Times New Roman" w:hAnsiTheme="majorHAnsi"/>
        </w:rPr>
      </w:pPr>
      <w:r w:rsidRPr="00542EAF">
        <w:rPr>
          <w:rFonts w:asciiTheme="majorHAnsi" w:eastAsia="Times New Roman" w:hAnsiTheme="majorHAnsi" w:cs="Arial"/>
          <w:color w:val="000000"/>
        </w:rPr>
        <w:t>English as a native language (ENL) (21)</w:t>
      </w:r>
    </w:p>
    <w:p w:rsidR="00542EAF" w:rsidRPr="00542EAF" w:rsidRDefault="00542EAF" w:rsidP="00542EAF">
      <w:pPr>
        <w:spacing w:after="0" w:line="240" w:lineRule="auto"/>
        <w:rPr>
          <w:rFonts w:asciiTheme="majorHAnsi" w:eastAsia="Times New Roman" w:hAnsiTheme="majorHAnsi"/>
        </w:rPr>
      </w:pPr>
      <w:r w:rsidRPr="00542EAF">
        <w:rPr>
          <w:rFonts w:asciiTheme="majorHAnsi" w:eastAsia="Times New Roman" w:hAnsiTheme="majorHAnsi" w:cs="Arial"/>
          <w:color w:val="000000"/>
        </w:rPr>
        <w:t>English as a second language (ESL) (21)</w:t>
      </w:r>
    </w:p>
    <w:p w:rsidR="00542EAF" w:rsidRDefault="00542EAF" w:rsidP="00542EAF">
      <w:pPr>
        <w:spacing w:after="0" w:line="240" w:lineRule="auto"/>
        <w:rPr>
          <w:rFonts w:asciiTheme="majorHAnsi" w:eastAsia="Times New Roman" w:hAnsiTheme="majorHAnsi" w:cs="Arial"/>
          <w:color w:val="000000"/>
        </w:rPr>
      </w:pPr>
      <w:r w:rsidRPr="00542EAF">
        <w:rPr>
          <w:rFonts w:asciiTheme="majorHAnsi" w:eastAsia="Times New Roman" w:hAnsiTheme="majorHAnsi" w:cs="Arial"/>
          <w:color w:val="000000"/>
        </w:rPr>
        <w:t>English as a foreign language (EFL) (21)</w:t>
      </w:r>
    </w:p>
    <w:p w:rsidR="00801AD3" w:rsidRPr="00542EAF" w:rsidRDefault="00801AD3" w:rsidP="00542EAF">
      <w:pPr>
        <w:spacing w:after="0" w:line="240" w:lineRule="auto"/>
        <w:rPr>
          <w:rFonts w:asciiTheme="majorHAnsi" w:eastAsia="Times New Roman" w:hAnsiTheme="majorHAnsi"/>
        </w:rPr>
      </w:pPr>
      <w:proofErr w:type="gramStart"/>
      <w:r>
        <w:rPr>
          <w:rFonts w:asciiTheme="majorHAnsi" w:eastAsia="Times New Roman" w:hAnsiTheme="majorHAnsi" w:cs="Arial"/>
          <w:color w:val="000000"/>
        </w:rPr>
        <w:t>corporatization</w:t>
      </w:r>
      <w:proofErr w:type="gramEnd"/>
      <w:r>
        <w:rPr>
          <w:rFonts w:asciiTheme="majorHAnsi" w:eastAsia="Times New Roman" w:hAnsiTheme="majorHAnsi" w:cs="Arial"/>
          <w:color w:val="000000"/>
        </w:rPr>
        <w:t xml:space="preserve"> (24)</w:t>
      </w:r>
    </w:p>
    <w:p w:rsidR="00542EAF" w:rsidRDefault="00542EAF" w:rsidP="00542EAF">
      <w:pPr>
        <w:spacing w:after="0" w:line="240" w:lineRule="auto"/>
        <w:rPr>
          <w:rFonts w:asciiTheme="majorHAnsi" w:eastAsia="Times New Roman" w:hAnsiTheme="majorHAnsi" w:cs="Arial"/>
          <w:color w:val="000000"/>
        </w:rPr>
      </w:pPr>
      <w:proofErr w:type="gramStart"/>
      <w:r w:rsidRPr="00542EAF">
        <w:rPr>
          <w:rFonts w:asciiTheme="majorHAnsi" w:eastAsia="Times New Roman" w:hAnsiTheme="majorHAnsi" w:cs="Arial"/>
          <w:color w:val="000000"/>
        </w:rPr>
        <w:t>worldliness</w:t>
      </w:r>
      <w:proofErr w:type="gramEnd"/>
      <w:r w:rsidRPr="00542EAF">
        <w:rPr>
          <w:rFonts w:asciiTheme="majorHAnsi" w:eastAsia="Times New Roman" w:hAnsiTheme="majorHAnsi" w:cs="Arial"/>
          <w:color w:val="000000"/>
        </w:rPr>
        <w:t xml:space="preserve"> (29) –local histories </w:t>
      </w:r>
      <w:r w:rsidRPr="00542EAF">
        <w:rPr>
          <w:rFonts w:asciiTheme="majorHAnsi" w:eastAsia="Times New Roman" w:hAnsiTheme="majorHAnsi" w:cs="Arial"/>
          <w:i/>
          <w:iCs/>
          <w:color w:val="000000"/>
        </w:rPr>
        <w:t>in</w:t>
      </w:r>
      <w:r w:rsidRPr="00542EAF">
        <w:rPr>
          <w:rFonts w:asciiTheme="majorHAnsi" w:eastAsia="Times New Roman" w:hAnsiTheme="majorHAnsi" w:cs="Arial"/>
          <w:color w:val="000000"/>
        </w:rPr>
        <w:t xml:space="preserve"> which global histories are enacted or where they have to be adapted, adopted, transformed, and rearticulated.</w:t>
      </w:r>
    </w:p>
    <w:p w:rsidR="00C67617" w:rsidRDefault="00C67617" w:rsidP="00542EAF">
      <w:pPr>
        <w:spacing w:after="0" w:line="240" w:lineRule="auto"/>
        <w:rPr>
          <w:rFonts w:asciiTheme="majorHAnsi" w:eastAsia="Times New Roman" w:hAnsiTheme="majorHAnsi" w:cs="Arial"/>
          <w:color w:val="000000"/>
        </w:rPr>
      </w:pPr>
      <w:proofErr w:type="spellStart"/>
      <w:r>
        <w:rPr>
          <w:rFonts w:asciiTheme="majorHAnsi" w:eastAsia="Times New Roman" w:hAnsiTheme="majorHAnsi" w:cs="Arial"/>
          <w:color w:val="000000"/>
        </w:rPr>
        <w:t>Occidentlism</w:t>
      </w:r>
      <w:proofErr w:type="spellEnd"/>
      <w:r>
        <w:rPr>
          <w:rFonts w:asciiTheme="majorHAnsi" w:eastAsia="Times New Roman" w:hAnsiTheme="majorHAnsi" w:cs="Arial"/>
          <w:color w:val="000000"/>
        </w:rPr>
        <w:t xml:space="preserve"> (31)</w:t>
      </w:r>
    </w:p>
    <w:p w:rsidR="00C67617" w:rsidRPr="00C67617" w:rsidRDefault="00C67617" w:rsidP="00542EAF">
      <w:pPr>
        <w:spacing w:after="0" w:line="240" w:lineRule="auto"/>
        <w:rPr>
          <w:rFonts w:asciiTheme="majorHAnsi" w:eastAsia="Times New Roman" w:hAnsiTheme="majorHAnsi" w:cs="Arial"/>
          <w:color w:val="000000"/>
        </w:rPr>
      </w:pPr>
      <w:proofErr w:type="spellStart"/>
      <w:r>
        <w:rPr>
          <w:rFonts w:asciiTheme="majorHAnsi" w:eastAsia="Times New Roman" w:hAnsiTheme="majorHAnsi" w:cs="Arial"/>
          <w:color w:val="000000"/>
        </w:rPr>
        <w:t>Postoccidentalism</w:t>
      </w:r>
      <w:proofErr w:type="spellEnd"/>
      <w:r>
        <w:rPr>
          <w:rFonts w:asciiTheme="majorHAnsi" w:eastAsia="Times New Roman" w:hAnsiTheme="majorHAnsi" w:cs="Arial"/>
          <w:color w:val="000000"/>
        </w:rPr>
        <w:t xml:space="preserve"> (31)</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crossing</w:t>
      </w:r>
      <w:proofErr w:type="gramEnd"/>
      <w:r w:rsidRPr="00542EAF">
        <w:rPr>
          <w:rFonts w:asciiTheme="majorHAnsi" w:eastAsia="Times New Roman" w:hAnsiTheme="majorHAnsi" w:cs="Arial"/>
          <w:color w:val="000000"/>
        </w:rPr>
        <w:t xml:space="preserve"> (34)- ways in which members of certain groups use forms of speech from other groups</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lastRenderedPageBreak/>
        <w:t>styling</w:t>
      </w:r>
      <w:proofErr w:type="gramEnd"/>
      <w:r w:rsidRPr="00542EAF">
        <w:rPr>
          <w:rFonts w:asciiTheme="majorHAnsi" w:eastAsia="Times New Roman" w:hAnsiTheme="majorHAnsi" w:cs="Arial"/>
          <w:color w:val="000000"/>
        </w:rPr>
        <w:t xml:space="preserve"> the Other (34)- ways in which people use language and dialect in discursive practice to appropriate, explore, reproduce or challenge influential images and stereotypes of groups that they </w:t>
      </w:r>
      <w:r w:rsidRPr="00542EAF">
        <w:rPr>
          <w:rFonts w:asciiTheme="majorHAnsi" w:eastAsia="Times New Roman" w:hAnsiTheme="majorHAnsi" w:cs="Arial"/>
          <w:i/>
          <w:iCs/>
          <w:color w:val="000000"/>
        </w:rPr>
        <w:t>don’t</w:t>
      </w:r>
      <w:r w:rsidRPr="00542EAF">
        <w:rPr>
          <w:rFonts w:asciiTheme="majorHAnsi" w:eastAsia="Times New Roman" w:hAnsiTheme="majorHAnsi" w:cs="Arial"/>
          <w:color w:val="000000"/>
        </w:rPr>
        <w:t xml:space="preserve"> themselves (straightforwardly) belong to.</w:t>
      </w:r>
    </w:p>
    <w:p w:rsidR="00542EAF" w:rsidRDefault="00542EAF" w:rsidP="00542EAF">
      <w:pPr>
        <w:spacing w:after="0" w:line="240" w:lineRule="auto"/>
        <w:rPr>
          <w:rFonts w:asciiTheme="majorHAnsi" w:eastAsia="Times New Roman" w:hAnsiTheme="majorHAnsi" w:cs="Arial"/>
          <w:b/>
          <w:bCs/>
          <w:color w:val="000000"/>
          <w:u w:val="single"/>
        </w:rPr>
      </w:pPr>
    </w:p>
    <w:p w:rsidR="00542EAF" w:rsidRPr="00542EAF" w:rsidRDefault="00542EAF" w:rsidP="00542EAF">
      <w:pPr>
        <w:spacing w:after="0" w:line="240" w:lineRule="auto"/>
        <w:rPr>
          <w:rFonts w:asciiTheme="majorHAnsi" w:eastAsia="Times New Roman" w:hAnsiTheme="majorHAnsi"/>
        </w:rPr>
      </w:pPr>
      <w:r w:rsidRPr="00542EAF">
        <w:rPr>
          <w:rFonts w:asciiTheme="majorHAnsi" w:eastAsia="Times New Roman" w:hAnsiTheme="majorHAnsi" w:cs="Arial"/>
          <w:b/>
          <w:bCs/>
          <w:color w:val="000000"/>
          <w:u w:val="single"/>
        </w:rPr>
        <w:t>Chapter 3 Transgressive theories</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transgressive</w:t>
      </w:r>
      <w:proofErr w:type="gramEnd"/>
      <w:r w:rsidRPr="00542EAF">
        <w:rPr>
          <w:rFonts w:asciiTheme="majorHAnsi" w:eastAsia="Times New Roman" w:hAnsiTheme="majorHAnsi" w:cs="Arial"/>
          <w:color w:val="000000"/>
        </w:rPr>
        <w:t xml:space="preserve"> semiotics (36)</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transgressive</w:t>
      </w:r>
      <w:proofErr w:type="gramEnd"/>
      <w:r w:rsidRPr="00542EAF">
        <w:rPr>
          <w:rFonts w:asciiTheme="majorHAnsi" w:eastAsia="Times New Roman" w:hAnsiTheme="majorHAnsi" w:cs="Arial"/>
          <w:color w:val="000000"/>
        </w:rPr>
        <w:t xml:space="preserve"> sacred (36)</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transgressive</w:t>
      </w:r>
      <w:proofErr w:type="gramEnd"/>
      <w:r w:rsidRPr="00542EAF">
        <w:rPr>
          <w:rFonts w:asciiTheme="majorHAnsi" w:eastAsia="Times New Roman" w:hAnsiTheme="majorHAnsi" w:cs="Arial"/>
          <w:color w:val="000000"/>
        </w:rPr>
        <w:t xml:space="preserve"> (40) the need to have both political and epistemological tools to transgress the boundaries of conventional thought and politics.</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alterity</w:t>
      </w:r>
      <w:proofErr w:type="gramEnd"/>
      <w:r w:rsidRPr="00542EAF">
        <w:rPr>
          <w:rFonts w:asciiTheme="majorHAnsi" w:eastAsia="Times New Roman" w:hAnsiTheme="majorHAnsi" w:cs="Arial"/>
          <w:color w:val="000000"/>
        </w:rPr>
        <w:t xml:space="preserve"> (43) – the state of being other or different.</w:t>
      </w:r>
    </w:p>
    <w:p w:rsidR="00542EAF" w:rsidRPr="00542EAF" w:rsidRDefault="00542EAF" w:rsidP="00542EAF">
      <w:pPr>
        <w:spacing w:after="0" w:line="240" w:lineRule="auto"/>
        <w:rPr>
          <w:rFonts w:asciiTheme="majorHAnsi" w:eastAsia="Times New Roman" w:hAnsiTheme="majorHAnsi"/>
        </w:rPr>
      </w:pPr>
      <w:proofErr w:type="spellStart"/>
      <w:proofErr w:type="gramStart"/>
      <w:r w:rsidRPr="00542EAF">
        <w:rPr>
          <w:rFonts w:asciiTheme="majorHAnsi" w:eastAsia="Times New Roman" w:hAnsiTheme="majorHAnsi" w:cs="Arial"/>
          <w:color w:val="000000"/>
        </w:rPr>
        <w:t>translingualism</w:t>
      </w:r>
      <w:proofErr w:type="spellEnd"/>
      <w:proofErr w:type="gramEnd"/>
      <w:r w:rsidRPr="00542EAF">
        <w:rPr>
          <w:rFonts w:asciiTheme="majorHAnsi" w:eastAsia="Times New Roman" w:hAnsiTheme="majorHAnsi" w:cs="Arial"/>
          <w:color w:val="000000"/>
        </w:rPr>
        <w:t xml:space="preserve"> (54)</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translation</w:t>
      </w:r>
      <w:proofErr w:type="gramEnd"/>
      <w:r w:rsidRPr="00542EAF">
        <w:rPr>
          <w:rFonts w:asciiTheme="majorHAnsi" w:eastAsia="Times New Roman" w:hAnsiTheme="majorHAnsi" w:cs="Arial"/>
          <w:color w:val="000000"/>
        </w:rPr>
        <w:t xml:space="preserve"> (54) – the key to understanding communication</w:t>
      </w:r>
    </w:p>
    <w:p w:rsidR="00542EAF" w:rsidRPr="00542EAF" w:rsidRDefault="00542EAF" w:rsidP="00542EAF">
      <w:pPr>
        <w:spacing w:after="0" w:line="240" w:lineRule="auto"/>
        <w:rPr>
          <w:rFonts w:asciiTheme="majorHAnsi" w:eastAsia="Times New Roman" w:hAnsiTheme="majorHAnsi"/>
        </w:rPr>
      </w:pPr>
    </w:p>
    <w:p w:rsidR="00542EAF" w:rsidRPr="00542EAF" w:rsidRDefault="00542EAF" w:rsidP="00542EAF">
      <w:pPr>
        <w:spacing w:after="0" w:line="240" w:lineRule="auto"/>
        <w:rPr>
          <w:rFonts w:asciiTheme="majorHAnsi" w:eastAsia="Times New Roman" w:hAnsiTheme="majorHAnsi"/>
        </w:rPr>
      </w:pPr>
      <w:r w:rsidRPr="00542EAF">
        <w:rPr>
          <w:rFonts w:asciiTheme="majorHAnsi" w:eastAsia="Times New Roman" w:hAnsiTheme="majorHAnsi" w:cs="Arial"/>
          <w:b/>
          <w:bCs/>
          <w:color w:val="000000"/>
          <w:u w:val="single"/>
        </w:rPr>
        <w:t>Chapter 4 Performance and performativity</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performativity</w:t>
      </w:r>
      <w:proofErr w:type="gramEnd"/>
      <w:r w:rsidRPr="00542EAF">
        <w:rPr>
          <w:rFonts w:asciiTheme="majorHAnsi" w:eastAsia="Times New Roman" w:hAnsiTheme="majorHAnsi" w:cs="Arial"/>
          <w:color w:val="000000"/>
        </w:rPr>
        <w:t xml:space="preserve"> (58)</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performance</w:t>
      </w:r>
      <w:proofErr w:type="gramEnd"/>
      <w:r w:rsidRPr="00542EAF">
        <w:rPr>
          <w:rFonts w:asciiTheme="majorHAnsi" w:eastAsia="Times New Roman" w:hAnsiTheme="majorHAnsi" w:cs="Arial"/>
          <w:color w:val="000000"/>
        </w:rPr>
        <w:t xml:space="preserve"> (59)</w:t>
      </w:r>
    </w:p>
    <w:p w:rsidR="00542EAF" w:rsidRPr="00542EAF" w:rsidRDefault="00542EAF" w:rsidP="00542EAF">
      <w:pPr>
        <w:spacing w:after="0" w:line="240" w:lineRule="auto"/>
        <w:rPr>
          <w:rFonts w:asciiTheme="majorHAnsi" w:eastAsia="Times New Roman" w:hAnsiTheme="majorHAnsi"/>
        </w:rPr>
      </w:pPr>
      <w:proofErr w:type="gramStart"/>
      <w:r w:rsidRPr="00542EAF">
        <w:rPr>
          <w:rFonts w:asciiTheme="majorHAnsi" w:eastAsia="Times New Roman" w:hAnsiTheme="majorHAnsi" w:cs="Arial"/>
          <w:color w:val="000000"/>
        </w:rPr>
        <w:t>sedimentation</w:t>
      </w:r>
      <w:proofErr w:type="gramEnd"/>
      <w:r w:rsidRPr="00542EAF">
        <w:rPr>
          <w:rFonts w:asciiTheme="majorHAnsi" w:eastAsia="Times New Roman" w:hAnsiTheme="majorHAnsi" w:cs="Arial"/>
          <w:color w:val="000000"/>
        </w:rPr>
        <w:t xml:space="preserve"> (72) - partial settling</w:t>
      </w:r>
    </w:p>
    <w:p w:rsidR="00542EAF" w:rsidRPr="00542EAF" w:rsidRDefault="00542EAF" w:rsidP="00542EAF">
      <w:pPr>
        <w:spacing w:after="0" w:line="240" w:lineRule="auto"/>
        <w:rPr>
          <w:rFonts w:asciiTheme="majorHAnsi" w:eastAsia="Times New Roman" w:hAnsiTheme="majorHAnsi"/>
        </w:rPr>
      </w:pPr>
    </w:p>
    <w:p w:rsidR="00542EAF" w:rsidRPr="00542EAF" w:rsidRDefault="00542EAF" w:rsidP="00542EAF">
      <w:pPr>
        <w:spacing w:after="0" w:line="240" w:lineRule="auto"/>
        <w:rPr>
          <w:rFonts w:asciiTheme="majorHAnsi" w:eastAsia="Times New Roman" w:hAnsiTheme="majorHAnsi"/>
        </w:rPr>
      </w:pPr>
      <w:r w:rsidRPr="00542EAF">
        <w:rPr>
          <w:rFonts w:asciiTheme="majorHAnsi" w:eastAsia="Times New Roman" w:hAnsiTheme="majorHAnsi" w:cs="Arial"/>
          <w:b/>
          <w:bCs/>
          <w:color w:val="000000"/>
          <w:u w:val="single"/>
        </w:rPr>
        <w:t>Chapter 5 Vernacular voices of the popular seriously</w:t>
      </w:r>
      <w:r w:rsidRPr="00542EAF">
        <w:rPr>
          <w:rFonts w:asciiTheme="majorHAnsi" w:eastAsia="Times New Roman" w:hAnsiTheme="majorHAnsi" w:cs="Arial"/>
          <w:color w:val="000000"/>
        </w:rPr>
        <w:t xml:space="preserve"> </w:t>
      </w:r>
    </w:p>
    <w:p w:rsidR="00542EAF" w:rsidRPr="00542EAF" w:rsidRDefault="00542EAF" w:rsidP="00542EAF">
      <w:pPr>
        <w:spacing w:after="0" w:line="240" w:lineRule="auto"/>
        <w:rPr>
          <w:rFonts w:asciiTheme="majorHAnsi" w:eastAsia="Times New Roman" w:hAnsiTheme="majorHAnsi"/>
        </w:rPr>
      </w:pPr>
      <w:proofErr w:type="spellStart"/>
      <w:proofErr w:type="gramStart"/>
      <w:r w:rsidRPr="00542EAF">
        <w:rPr>
          <w:rFonts w:asciiTheme="majorHAnsi" w:eastAsia="Times New Roman" w:hAnsiTheme="majorHAnsi" w:cs="Arial"/>
          <w:color w:val="000000"/>
        </w:rPr>
        <w:t>socioblinguistics</w:t>
      </w:r>
      <w:proofErr w:type="spellEnd"/>
      <w:proofErr w:type="gramEnd"/>
      <w:r w:rsidRPr="00542EAF">
        <w:rPr>
          <w:rFonts w:asciiTheme="majorHAnsi" w:eastAsia="Times New Roman" w:hAnsiTheme="majorHAnsi" w:cs="Arial"/>
          <w:color w:val="000000"/>
        </w:rPr>
        <w:t xml:space="preserve"> (</w:t>
      </w:r>
      <w:r w:rsidR="00B33995">
        <w:rPr>
          <w:rFonts w:asciiTheme="majorHAnsi" w:eastAsia="Times New Roman" w:hAnsiTheme="majorHAnsi" w:cs="Arial"/>
          <w:color w:val="000000"/>
        </w:rPr>
        <w:t xml:space="preserve">9, </w:t>
      </w:r>
      <w:r w:rsidRPr="00542EAF">
        <w:rPr>
          <w:rFonts w:asciiTheme="majorHAnsi" w:eastAsia="Times New Roman" w:hAnsiTheme="majorHAnsi" w:cs="Arial"/>
          <w:color w:val="000000"/>
        </w:rPr>
        <w:t>95)</w:t>
      </w:r>
    </w:p>
    <w:p w:rsidR="00542EAF" w:rsidRPr="00542EAF" w:rsidRDefault="00542EAF" w:rsidP="00542EAF">
      <w:pPr>
        <w:spacing w:after="240" w:line="240" w:lineRule="auto"/>
        <w:rPr>
          <w:rFonts w:asciiTheme="majorHAnsi" w:eastAsia="Times New Roman" w:hAnsiTheme="majorHAnsi"/>
        </w:rPr>
      </w:pPr>
    </w:p>
    <w:p w:rsidR="00542EAF" w:rsidRPr="00542EAF" w:rsidRDefault="00542EAF" w:rsidP="00542EAF">
      <w:pPr>
        <w:spacing w:after="0" w:line="240" w:lineRule="auto"/>
        <w:jc w:val="center"/>
        <w:rPr>
          <w:rFonts w:asciiTheme="majorHAnsi" w:eastAsia="Times New Roman" w:hAnsiTheme="majorHAnsi"/>
        </w:rPr>
      </w:pPr>
      <w:r w:rsidRPr="00542EAF">
        <w:rPr>
          <w:rFonts w:asciiTheme="majorHAnsi" w:eastAsia="Times New Roman" w:hAnsiTheme="majorHAnsi" w:cs="Arial"/>
          <w:b/>
          <w:bCs/>
          <w:color w:val="000000"/>
          <w:u w:val="single"/>
        </w:rPr>
        <w:t>Themes</w:t>
      </w:r>
    </w:p>
    <w:p w:rsidR="00542EAF" w:rsidRPr="00542EAF" w:rsidRDefault="00542EAF" w:rsidP="00542EAF">
      <w:pPr>
        <w:spacing w:after="0" w:line="240" w:lineRule="auto"/>
        <w:rPr>
          <w:rFonts w:asciiTheme="majorHAnsi" w:eastAsia="Times New Roman" w:hAnsiTheme="majorHAnsi"/>
        </w:rPr>
      </w:pPr>
    </w:p>
    <w:tbl>
      <w:tblPr>
        <w:tblW w:w="0" w:type="auto"/>
        <w:tblCellMar>
          <w:top w:w="15" w:type="dxa"/>
          <w:left w:w="15" w:type="dxa"/>
          <w:bottom w:w="15" w:type="dxa"/>
          <w:right w:w="15" w:type="dxa"/>
        </w:tblCellMar>
        <w:tblLook w:val="04A0" w:firstRow="1" w:lastRow="0" w:firstColumn="1" w:lastColumn="0" w:noHBand="0" w:noVBand="1"/>
      </w:tblPr>
      <w:tblGrid>
        <w:gridCol w:w="1339"/>
        <w:gridCol w:w="8231"/>
      </w:tblGrid>
      <w:tr w:rsidR="00542EAF" w:rsidRPr="00542EAF" w:rsidTr="00542EAF">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F934ED">
            <w:pPr>
              <w:spacing w:after="0" w:line="240" w:lineRule="auto"/>
              <w:jc w:val="center"/>
              <w:rPr>
                <w:rFonts w:asciiTheme="majorHAnsi" w:eastAsia="Times New Roman" w:hAnsiTheme="majorHAnsi"/>
                <w:b/>
              </w:rPr>
            </w:pPr>
            <w:r w:rsidRPr="00542EAF">
              <w:rPr>
                <w:rFonts w:asciiTheme="majorHAnsi" w:eastAsia="Times New Roman" w:hAnsiTheme="majorHAnsi" w:cs="Arial"/>
                <w:b/>
                <w:color w:val="000000"/>
              </w:rPr>
              <w:t>Performativity</w:t>
            </w:r>
          </w:p>
        </w:tc>
      </w:tr>
      <w:tr w:rsidR="00542EAF" w:rsidRPr="00542EAF" w:rsidTr="00542EA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spacing w:after="0" w:line="0" w:lineRule="atLeast"/>
              <w:rPr>
                <w:rFonts w:asciiTheme="majorHAnsi" w:eastAsia="Times New Roman" w:hAnsiTheme="majorHAnsi"/>
              </w:rPr>
            </w:pPr>
            <w:r w:rsidRPr="00542EAF">
              <w:rPr>
                <w:rFonts w:asciiTheme="majorHAnsi" w:eastAsia="Times New Roman" w:hAnsiTheme="majorHAnsi" w:cs="Arial"/>
                <w:color w:val="000000"/>
              </w:rPr>
              <w:t>Pennycook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numPr>
                <w:ilvl w:val="0"/>
                <w:numId w:val="1"/>
              </w:numPr>
              <w:spacing w:after="0" w:line="240" w:lineRule="auto"/>
              <w:textAlignment w:val="baseline"/>
              <w:rPr>
                <w:rFonts w:asciiTheme="majorHAnsi" w:eastAsia="Times New Roman" w:hAnsiTheme="majorHAnsi" w:cs="Arial"/>
                <w:color w:val="000000"/>
              </w:rPr>
            </w:pPr>
            <w:r w:rsidRPr="00542EAF">
              <w:rPr>
                <w:rFonts w:asciiTheme="majorHAnsi" w:eastAsia="Times New Roman" w:hAnsiTheme="majorHAnsi" w:cs="Arial"/>
                <w:color w:val="000000"/>
              </w:rPr>
              <w:t>J. L. Austin: Speech Act Theory</w:t>
            </w:r>
          </w:p>
          <w:p w:rsidR="00542EAF" w:rsidRPr="00542EAF" w:rsidRDefault="00542EAF" w:rsidP="00542EAF">
            <w:pPr>
              <w:numPr>
                <w:ilvl w:val="0"/>
                <w:numId w:val="1"/>
              </w:numPr>
              <w:spacing w:after="0" w:line="240" w:lineRule="auto"/>
              <w:textAlignment w:val="baseline"/>
              <w:rPr>
                <w:rFonts w:asciiTheme="majorHAnsi" w:eastAsia="Times New Roman" w:hAnsiTheme="majorHAnsi" w:cs="Arial"/>
                <w:color w:val="000000"/>
              </w:rPr>
            </w:pPr>
            <w:r w:rsidRPr="00542EAF">
              <w:rPr>
                <w:rFonts w:asciiTheme="majorHAnsi" w:eastAsia="Times New Roman" w:hAnsiTheme="majorHAnsi" w:cs="Arial"/>
                <w:color w:val="000000"/>
              </w:rPr>
              <w:t>anti-</w:t>
            </w:r>
            <w:proofErr w:type="spellStart"/>
            <w:r w:rsidRPr="00542EAF">
              <w:rPr>
                <w:rFonts w:asciiTheme="majorHAnsi" w:eastAsia="Times New Roman" w:hAnsiTheme="majorHAnsi" w:cs="Arial"/>
                <w:color w:val="000000"/>
              </w:rPr>
              <w:t>foundationalist</w:t>
            </w:r>
            <w:proofErr w:type="spellEnd"/>
            <w:r w:rsidRPr="00542EAF">
              <w:rPr>
                <w:rFonts w:asciiTheme="majorHAnsi" w:eastAsia="Times New Roman" w:hAnsiTheme="majorHAnsi" w:cs="Arial"/>
                <w:color w:val="000000"/>
              </w:rPr>
              <w:t xml:space="preserve"> notions of gender, sexuality and identity</w:t>
            </w:r>
          </w:p>
          <w:p w:rsidR="00542EAF" w:rsidRPr="00542EAF" w:rsidRDefault="00542EAF" w:rsidP="00542EAF">
            <w:pPr>
              <w:numPr>
                <w:ilvl w:val="0"/>
                <w:numId w:val="1"/>
              </w:numPr>
              <w:spacing w:after="0" w:line="0" w:lineRule="atLeast"/>
              <w:textAlignment w:val="baseline"/>
              <w:rPr>
                <w:rFonts w:asciiTheme="majorHAnsi" w:eastAsia="Times New Roman" w:hAnsiTheme="majorHAnsi" w:cs="Arial"/>
                <w:color w:val="000000"/>
              </w:rPr>
            </w:pPr>
            <w:r w:rsidRPr="00542EAF">
              <w:rPr>
                <w:rFonts w:asciiTheme="majorHAnsi" w:eastAsia="Times New Roman" w:hAnsiTheme="majorHAnsi" w:cs="Arial"/>
                <w:color w:val="000000"/>
              </w:rPr>
              <w:t>agency (p. 68)</w:t>
            </w:r>
          </w:p>
        </w:tc>
      </w:tr>
      <w:tr w:rsidR="00542EAF" w:rsidRPr="00542EAF" w:rsidTr="00542EA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spacing w:after="0" w:line="0" w:lineRule="atLeast"/>
              <w:rPr>
                <w:rFonts w:asciiTheme="majorHAnsi" w:eastAsia="Times New Roman" w:hAnsiTheme="majorHAnsi"/>
              </w:rPr>
            </w:pPr>
            <w:r w:rsidRPr="00542EAF">
              <w:rPr>
                <w:rFonts w:asciiTheme="majorHAnsi" w:eastAsia="Times New Roman" w:hAnsiTheme="majorHAnsi" w:cs="Arial"/>
                <w:color w:val="000000"/>
              </w:rPr>
              <w:t>Butler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numPr>
                <w:ilvl w:val="0"/>
                <w:numId w:val="2"/>
              </w:numPr>
              <w:spacing w:after="0" w:line="0" w:lineRule="atLeast"/>
              <w:textAlignment w:val="baseline"/>
              <w:rPr>
                <w:rFonts w:asciiTheme="majorHAnsi" w:eastAsia="Times New Roman" w:hAnsiTheme="majorHAnsi" w:cs="Arial"/>
                <w:color w:val="000000"/>
              </w:rPr>
            </w:pPr>
            <w:r w:rsidRPr="00542EAF">
              <w:rPr>
                <w:rFonts w:asciiTheme="majorHAnsi" w:eastAsia="Times New Roman" w:hAnsiTheme="majorHAnsi" w:cs="Arial"/>
                <w:color w:val="000000"/>
              </w:rPr>
              <w:t>...acts of identity as ongoing series of social and cultural performances...” (p. 69)</w:t>
            </w:r>
          </w:p>
        </w:tc>
      </w:tr>
      <w:tr w:rsidR="00542EAF" w:rsidRPr="00542EAF" w:rsidTr="00542EA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spacing w:after="0" w:line="0" w:lineRule="atLeast"/>
              <w:rPr>
                <w:rFonts w:asciiTheme="majorHAnsi" w:eastAsia="Times New Roman" w:hAnsiTheme="majorHAnsi"/>
              </w:rPr>
            </w:pPr>
            <w:r w:rsidRPr="00542EAF">
              <w:rPr>
                <w:rFonts w:asciiTheme="majorHAnsi" w:eastAsia="Times New Roman" w:hAnsiTheme="majorHAnsi" w:cs="Arial"/>
                <w:color w:val="000000"/>
              </w:rPr>
              <w:t>Leonardo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numPr>
                <w:ilvl w:val="0"/>
                <w:numId w:val="3"/>
              </w:numPr>
              <w:spacing w:after="0" w:line="0" w:lineRule="atLeast"/>
              <w:textAlignment w:val="baseline"/>
              <w:rPr>
                <w:rFonts w:asciiTheme="majorHAnsi" w:eastAsia="Times New Roman" w:hAnsiTheme="majorHAnsi" w:cs="Arial"/>
                <w:color w:val="000000"/>
              </w:rPr>
            </w:pPr>
            <w:r w:rsidRPr="00542EAF">
              <w:rPr>
                <w:rFonts w:asciiTheme="majorHAnsi" w:eastAsia="Times New Roman" w:hAnsiTheme="majorHAnsi" w:cs="Arial"/>
                <w:color w:val="000000"/>
              </w:rPr>
              <w:t xml:space="preserve">“Many white subjects have fought...to the extent that they perform this act, they </w:t>
            </w:r>
            <w:proofErr w:type="spellStart"/>
            <w:r w:rsidRPr="00542EAF">
              <w:rPr>
                <w:rFonts w:asciiTheme="majorHAnsi" w:eastAsia="Times New Roman" w:hAnsiTheme="majorHAnsi" w:cs="Arial"/>
                <w:color w:val="000000"/>
              </w:rPr>
              <w:t>disidentify</w:t>
            </w:r>
            <w:proofErr w:type="spellEnd"/>
            <w:r w:rsidRPr="00542EAF">
              <w:rPr>
                <w:rFonts w:asciiTheme="majorHAnsi" w:eastAsia="Times New Roman" w:hAnsiTheme="majorHAnsi" w:cs="Arial"/>
                <w:color w:val="000000"/>
              </w:rPr>
              <w:t xml:space="preserve"> with whiteness.” (p. 32)</w:t>
            </w:r>
          </w:p>
        </w:tc>
      </w:tr>
    </w:tbl>
    <w:p w:rsidR="00542EAF" w:rsidRPr="00542EAF" w:rsidRDefault="00542EAF" w:rsidP="00542EAF">
      <w:pPr>
        <w:spacing w:after="240" w:line="240" w:lineRule="auto"/>
        <w:rPr>
          <w:rFonts w:asciiTheme="majorHAnsi" w:eastAsia="Times New Roman" w:hAnsiTheme="majorHAnsi"/>
        </w:rPr>
      </w:pPr>
    </w:p>
    <w:tbl>
      <w:tblPr>
        <w:tblW w:w="9542" w:type="dxa"/>
        <w:tblCellMar>
          <w:top w:w="15" w:type="dxa"/>
          <w:left w:w="15" w:type="dxa"/>
          <w:bottom w:w="15" w:type="dxa"/>
          <w:right w:w="15" w:type="dxa"/>
        </w:tblCellMar>
        <w:tblLook w:val="04A0" w:firstRow="1" w:lastRow="0" w:firstColumn="1" w:lastColumn="0" w:noHBand="0" w:noVBand="1"/>
      </w:tblPr>
      <w:tblGrid>
        <w:gridCol w:w="1416"/>
        <w:gridCol w:w="8126"/>
      </w:tblGrid>
      <w:tr w:rsidR="00542EAF" w:rsidRPr="00542EAF" w:rsidTr="00F934ED">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F934ED">
            <w:pPr>
              <w:spacing w:after="0" w:line="240" w:lineRule="auto"/>
              <w:jc w:val="center"/>
              <w:rPr>
                <w:rFonts w:asciiTheme="majorHAnsi" w:eastAsia="Times New Roman" w:hAnsiTheme="majorHAnsi"/>
                <w:b/>
              </w:rPr>
            </w:pPr>
            <w:r w:rsidRPr="00542EAF">
              <w:rPr>
                <w:rFonts w:asciiTheme="majorHAnsi" w:eastAsia="Times New Roman" w:hAnsiTheme="majorHAnsi" w:cs="Arial"/>
                <w:b/>
                <w:color w:val="000000"/>
              </w:rPr>
              <w:t>Resistance</w:t>
            </w:r>
          </w:p>
        </w:tc>
      </w:tr>
      <w:tr w:rsidR="00542EAF" w:rsidRPr="00542EAF" w:rsidTr="00F934ED">
        <w:trPr>
          <w:trHeight w:val="28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spacing w:after="0" w:line="0" w:lineRule="atLeast"/>
              <w:rPr>
                <w:rFonts w:asciiTheme="majorHAnsi" w:eastAsia="Times New Roman" w:hAnsiTheme="majorHAnsi"/>
              </w:rPr>
            </w:pPr>
            <w:r w:rsidRPr="00542EAF">
              <w:rPr>
                <w:rFonts w:asciiTheme="majorHAnsi" w:eastAsia="Times New Roman" w:hAnsiTheme="majorHAnsi" w:cs="Arial"/>
                <w:color w:val="000000"/>
              </w:rPr>
              <w:t>Bourdieu</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numPr>
                <w:ilvl w:val="0"/>
                <w:numId w:val="4"/>
              </w:numPr>
              <w:spacing w:after="0" w:line="0" w:lineRule="atLeast"/>
              <w:textAlignment w:val="baseline"/>
              <w:rPr>
                <w:rFonts w:asciiTheme="majorHAnsi" w:eastAsia="Times New Roman" w:hAnsiTheme="majorHAnsi" w:cs="Arial"/>
                <w:color w:val="000000"/>
              </w:rPr>
            </w:pPr>
            <w:r w:rsidRPr="00542EAF">
              <w:rPr>
                <w:rFonts w:asciiTheme="majorHAnsi" w:eastAsia="Times New Roman" w:hAnsiTheme="majorHAnsi" w:cs="Arial"/>
                <w:color w:val="000000"/>
              </w:rPr>
              <w:t>(p. 3) cultural capital / dominant discourse / hip hop</w:t>
            </w:r>
          </w:p>
        </w:tc>
      </w:tr>
      <w:tr w:rsidR="00542EAF" w:rsidRPr="00542EAF" w:rsidTr="00F934ED">
        <w:trPr>
          <w:trHeight w:val="28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spacing w:after="0" w:line="0" w:lineRule="atLeast"/>
              <w:rPr>
                <w:rFonts w:asciiTheme="majorHAnsi" w:eastAsia="Times New Roman" w:hAnsiTheme="majorHAnsi"/>
              </w:rPr>
            </w:pPr>
            <w:r w:rsidRPr="00542EAF">
              <w:rPr>
                <w:rFonts w:asciiTheme="majorHAnsi" w:eastAsia="Times New Roman" w:hAnsiTheme="majorHAnsi" w:cs="Arial"/>
                <w:color w:val="000000"/>
              </w:rPr>
              <w:t>Foucault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numPr>
                <w:ilvl w:val="0"/>
                <w:numId w:val="5"/>
              </w:numPr>
              <w:spacing w:after="0" w:line="0" w:lineRule="atLeast"/>
              <w:textAlignment w:val="baseline"/>
              <w:rPr>
                <w:rFonts w:asciiTheme="majorHAnsi" w:eastAsia="Times New Roman" w:hAnsiTheme="majorHAnsi" w:cs="Arial"/>
                <w:color w:val="000000"/>
              </w:rPr>
            </w:pPr>
            <w:r w:rsidRPr="00542EAF">
              <w:rPr>
                <w:rFonts w:asciiTheme="majorHAnsi" w:eastAsia="Times New Roman" w:hAnsiTheme="majorHAnsi" w:cs="Arial"/>
                <w:color w:val="000000"/>
              </w:rPr>
              <w:t>(p. 74) agency; power/knowledge</w:t>
            </w:r>
          </w:p>
        </w:tc>
      </w:tr>
    </w:tbl>
    <w:p w:rsidR="00542EAF" w:rsidRPr="00542EAF" w:rsidRDefault="00542EAF" w:rsidP="00542EAF">
      <w:pPr>
        <w:spacing w:after="240" w:line="240" w:lineRule="auto"/>
        <w:rPr>
          <w:rFonts w:asciiTheme="majorHAnsi" w:eastAsia="Times New Roman" w:hAnsiTheme="majorHAnsi"/>
        </w:rPr>
      </w:pPr>
    </w:p>
    <w:tbl>
      <w:tblPr>
        <w:tblW w:w="9565" w:type="dxa"/>
        <w:tblCellMar>
          <w:top w:w="15" w:type="dxa"/>
          <w:left w:w="15" w:type="dxa"/>
          <w:bottom w:w="15" w:type="dxa"/>
          <w:right w:w="15" w:type="dxa"/>
        </w:tblCellMar>
        <w:tblLook w:val="04A0" w:firstRow="1" w:lastRow="0" w:firstColumn="1" w:lastColumn="0" w:noHBand="0" w:noVBand="1"/>
      </w:tblPr>
      <w:tblGrid>
        <w:gridCol w:w="1721"/>
        <w:gridCol w:w="7844"/>
      </w:tblGrid>
      <w:tr w:rsidR="00542EAF" w:rsidRPr="00542EAF" w:rsidTr="00F934ED">
        <w:trPr>
          <w:trHeight w:val="431"/>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F934ED">
            <w:pPr>
              <w:spacing w:after="0" w:line="240" w:lineRule="auto"/>
              <w:jc w:val="center"/>
              <w:rPr>
                <w:rFonts w:asciiTheme="majorHAnsi" w:eastAsia="Times New Roman" w:hAnsiTheme="majorHAnsi"/>
                <w:b/>
              </w:rPr>
            </w:pPr>
            <w:r w:rsidRPr="00542EAF">
              <w:rPr>
                <w:rFonts w:asciiTheme="majorHAnsi" w:eastAsia="Times New Roman" w:hAnsiTheme="majorHAnsi" w:cs="Arial"/>
                <w:b/>
                <w:color w:val="000000"/>
              </w:rPr>
              <w:lastRenderedPageBreak/>
              <w:t>Mimicry</w:t>
            </w:r>
          </w:p>
        </w:tc>
      </w:tr>
      <w:tr w:rsidR="00542EAF" w:rsidRPr="00542EAF" w:rsidTr="00F934ED">
        <w:trPr>
          <w:trHeight w:val="292"/>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spacing w:after="0" w:line="0" w:lineRule="atLeast"/>
              <w:rPr>
                <w:rFonts w:asciiTheme="majorHAnsi" w:eastAsia="Times New Roman" w:hAnsiTheme="majorHAnsi"/>
              </w:rPr>
            </w:pPr>
            <w:r w:rsidRPr="00542EAF">
              <w:rPr>
                <w:rFonts w:asciiTheme="majorHAnsi" w:eastAsia="Times New Roman" w:hAnsiTheme="majorHAnsi" w:cs="Arial"/>
                <w:color w:val="000000"/>
              </w:rPr>
              <w:t>Bhabha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numPr>
                <w:ilvl w:val="0"/>
                <w:numId w:val="6"/>
              </w:numPr>
              <w:spacing w:after="0" w:line="0" w:lineRule="atLeast"/>
              <w:textAlignment w:val="baseline"/>
              <w:rPr>
                <w:rFonts w:asciiTheme="majorHAnsi" w:eastAsia="Times New Roman" w:hAnsiTheme="majorHAnsi" w:cs="Arial"/>
                <w:color w:val="000000"/>
              </w:rPr>
            </w:pPr>
            <w:r w:rsidRPr="00542EAF">
              <w:rPr>
                <w:rFonts w:asciiTheme="majorHAnsi" w:eastAsia="Times New Roman" w:hAnsiTheme="majorHAnsi" w:cs="Arial"/>
                <w:color w:val="000000"/>
              </w:rPr>
              <w:t>subversive tool; camouflage; agency; menace</w:t>
            </w:r>
          </w:p>
        </w:tc>
      </w:tr>
      <w:tr w:rsidR="00542EAF" w:rsidRPr="00542EAF" w:rsidTr="00F934ED">
        <w:trPr>
          <w:trHeight w:val="148"/>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spacing w:after="0" w:line="0" w:lineRule="atLeast"/>
              <w:rPr>
                <w:rFonts w:asciiTheme="majorHAnsi" w:eastAsia="Times New Roman" w:hAnsiTheme="majorHAnsi"/>
              </w:rPr>
            </w:pPr>
            <w:r w:rsidRPr="00542EAF">
              <w:rPr>
                <w:rFonts w:asciiTheme="majorHAnsi" w:eastAsia="Times New Roman" w:hAnsiTheme="majorHAnsi" w:cs="Arial"/>
                <w:color w:val="000000"/>
              </w:rPr>
              <w:t>Villanueva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numPr>
                <w:ilvl w:val="0"/>
                <w:numId w:val="7"/>
              </w:numPr>
              <w:spacing w:after="0" w:line="240" w:lineRule="auto"/>
              <w:textAlignment w:val="baseline"/>
              <w:rPr>
                <w:rFonts w:asciiTheme="majorHAnsi" w:eastAsia="Times New Roman" w:hAnsiTheme="majorHAnsi" w:cs="Arial"/>
                <w:color w:val="000000"/>
              </w:rPr>
            </w:pPr>
            <w:r w:rsidRPr="00542EAF">
              <w:rPr>
                <w:rFonts w:asciiTheme="majorHAnsi" w:eastAsia="Times New Roman" w:hAnsiTheme="majorHAnsi" w:cs="Arial"/>
                <w:color w:val="000000"/>
              </w:rPr>
              <w:t>“Organic intellectuals.” (Gramsci) (p. 129)</w:t>
            </w:r>
          </w:p>
          <w:p w:rsidR="00542EAF" w:rsidRPr="00542EAF" w:rsidRDefault="00542EAF" w:rsidP="00542EAF">
            <w:pPr>
              <w:numPr>
                <w:ilvl w:val="0"/>
                <w:numId w:val="7"/>
              </w:numPr>
              <w:spacing w:after="0" w:line="0" w:lineRule="atLeast"/>
              <w:textAlignment w:val="baseline"/>
              <w:rPr>
                <w:rFonts w:asciiTheme="majorHAnsi" w:eastAsia="Times New Roman" w:hAnsiTheme="majorHAnsi" w:cs="Arial"/>
                <w:color w:val="000000"/>
              </w:rPr>
            </w:pPr>
            <w:r w:rsidRPr="00542EAF">
              <w:rPr>
                <w:rFonts w:asciiTheme="majorHAnsi" w:eastAsia="Times New Roman" w:hAnsiTheme="majorHAnsi" w:cs="Arial"/>
                <w:color w:val="000000"/>
              </w:rPr>
              <w:t>Subversion of hegemonic forces (p. 85)</w:t>
            </w:r>
          </w:p>
        </w:tc>
      </w:tr>
    </w:tbl>
    <w:p w:rsidR="00542EAF" w:rsidRPr="00542EAF" w:rsidRDefault="00542EAF" w:rsidP="00542EAF">
      <w:pPr>
        <w:spacing w:after="240" w:line="240" w:lineRule="auto"/>
        <w:rPr>
          <w:rFonts w:asciiTheme="majorHAnsi" w:eastAsia="Times New Roman" w:hAnsiTheme="majorHAnsi"/>
        </w:rPr>
      </w:pPr>
    </w:p>
    <w:tbl>
      <w:tblPr>
        <w:tblW w:w="9542" w:type="dxa"/>
        <w:tblCellMar>
          <w:top w:w="15" w:type="dxa"/>
          <w:left w:w="15" w:type="dxa"/>
          <w:bottom w:w="15" w:type="dxa"/>
          <w:right w:w="15" w:type="dxa"/>
        </w:tblCellMar>
        <w:tblLook w:val="04A0" w:firstRow="1" w:lastRow="0" w:firstColumn="1" w:lastColumn="0" w:noHBand="0" w:noVBand="1"/>
      </w:tblPr>
      <w:tblGrid>
        <w:gridCol w:w="2221"/>
        <w:gridCol w:w="7321"/>
      </w:tblGrid>
      <w:tr w:rsidR="00542EAF" w:rsidRPr="00542EAF" w:rsidTr="00F934ED">
        <w:trPr>
          <w:trHeight w:val="420"/>
        </w:trPr>
        <w:tc>
          <w:tcPr>
            <w:tcW w:w="0" w:type="auto"/>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F934ED">
            <w:pPr>
              <w:spacing w:after="0" w:line="240" w:lineRule="auto"/>
              <w:jc w:val="center"/>
              <w:rPr>
                <w:rFonts w:asciiTheme="majorHAnsi" w:eastAsia="Times New Roman" w:hAnsiTheme="majorHAnsi"/>
                <w:b/>
              </w:rPr>
            </w:pPr>
            <w:r w:rsidRPr="00542EAF">
              <w:rPr>
                <w:rFonts w:asciiTheme="majorHAnsi" w:eastAsia="Times New Roman" w:hAnsiTheme="majorHAnsi" w:cs="Arial"/>
                <w:b/>
                <w:color w:val="000000"/>
              </w:rPr>
              <w:t>Language / Identity</w:t>
            </w:r>
          </w:p>
        </w:tc>
      </w:tr>
      <w:tr w:rsidR="00542EAF" w:rsidRPr="00542EAF" w:rsidTr="00F934ED">
        <w:trPr>
          <w:trHeight w:val="28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spacing w:after="0" w:line="0" w:lineRule="atLeast"/>
              <w:rPr>
                <w:rFonts w:asciiTheme="majorHAnsi" w:eastAsia="Times New Roman" w:hAnsiTheme="majorHAnsi"/>
              </w:rPr>
            </w:pPr>
            <w:proofErr w:type="spellStart"/>
            <w:r w:rsidRPr="00542EAF">
              <w:rPr>
                <w:rFonts w:asciiTheme="majorHAnsi" w:eastAsia="Times New Roman" w:hAnsiTheme="majorHAnsi" w:cs="Arial"/>
                <w:color w:val="000000"/>
              </w:rPr>
              <w:t>Anzaldua</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numPr>
                <w:ilvl w:val="0"/>
                <w:numId w:val="8"/>
              </w:numPr>
              <w:spacing w:after="0" w:line="0" w:lineRule="atLeast"/>
              <w:textAlignment w:val="baseline"/>
              <w:rPr>
                <w:rFonts w:asciiTheme="majorHAnsi" w:eastAsia="Times New Roman" w:hAnsiTheme="majorHAnsi" w:cs="Arial"/>
                <w:color w:val="000000"/>
              </w:rPr>
            </w:pPr>
            <w:r w:rsidRPr="00542EAF">
              <w:rPr>
                <w:rFonts w:asciiTheme="majorHAnsi" w:eastAsia="Times New Roman" w:hAnsiTheme="majorHAnsi" w:cs="Arial"/>
                <w:color w:val="000000"/>
              </w:rPr>
              <w:t>“I am my language” (p.59)</w:t>
            </w:r>
          </w:p>
        </w:tc>
      </w:tr>
      <w:tr w:rsidR="00542EAF" w:rsidRPr="00542EAF" w:rsidTr="00F934ED">
        <w:trPr>
          <w:trHeight w:val="270"/>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spacing w:after="0" w:line="0" w:lineRule="atLeast"/>
              <w:rPr>
                <w:rFonts w:asciiTheme="majorHAnsi" w:eastAsia="Times New Roman" w:hAnsiTheme="majorHAnsi"/>
              </w:rPr>
            </w:pPr>
            <w:r w:rsidRPr="00542EAF">
              <w:rPr>
                <w:rFonts w:asciiTheme="majorHAnsi" w:eastAsia="Times New Roman" w:hAnsiTheme="majorHAnsi" w:cs="Arial"/>
                <w:color w:val="000000"/>
              </w:rPr>
              <w:t>Villanueva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numPr>
                <w:ilvl w:val="0"/>
                <w:numId w:val="9"/>
              </w:numPr>
              <w:spacing w:after="0" w:line="0" w:lineRule="atLeast"/>
              <w:textAlignment w:val="baseline"/>
              <w:rPr>
                <w:rFonts w:asciiTheme="majorHAnsi" w:eastAsia="Times New Roman" w:hAnsiTheme="majorHAnsi" w:cs="Arial"/>
                <w:color w:val="000000"/>
              </w:rPr>
            </w:pPr>
            <w:r w:rsidRPr="00542EAF">
              <w:rPr>
                <w:rFonts w:asciiTheme="majorHAnsi" w:eastAsia="Times New Roman" w:hAnsiTheme="majorHAnsi" w:cs="Arial"/>
                <w:color w:val="000000"/>
              </w:rPr>
              <w:t>“Language is also race in America” (</w:t>
            </w:r>
            <w:proofErr w:type="spellStart"/>
            <w:r w:rsidRPr="00542EAF">
              <w:rPr>
                <w:rFonts w:asciiTheme="majorHAnsi" w:eastAsia="Times New Roman" w:hAnsiTheme="majorHAnsi" w:cs="Arial"/>
                <w:color w:val="000000"/>
              </w:rPr>
              <w:t>p.xii</w:t>
            </w:r>
            <w:proofErr w:type="spellEnd"/>
            <w:r w:rsidRPr="00542EAF">
              <w:rPr>
                <w:rFonts w:asciiTheme="majorHAnsi" w:eastAsia="Times New Roman" w:hAnsiTheme="majorHAnsi" w:cs="Arial"/>
                <w:color w:val="000000"/>
              </w:rPr>
              <w:t>)</w:t>
            </w:r>
          </w:p>
        </w:tc>
      </w:tr>
      <w:tr w:rsidR="00542EAF" w:rsidRPr="00542EAF" w:rsidTr="00F934ED">
        <w:trPr>
          <w:trHeight w:val="28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spacing w:after="0" w:line="0" w:lineRule="atLeast"/>
              <w:rPr>
                <w:rFonts w:asciiTheme="majorHAnsi" w:eastAsia="Times New Roman" w:hAnsiTheme="majorHAnsi"/>
              </w:rPr>
            </w:pPr>
            <w:r w:rsidRPr="00542EAF">
              <w:rPr>
                <w:rFonts w:asciiTheme="majorHAnsi" w:eastAsia="Times New Roman" w:hAnsiTheme="majorHAnsi" w:cs="Arial"/>
                <w:color w:val="000000"/>
              </w:rPr>
              <w:t xml:space="preserve">Omi &amp; </w:t>
            </w:r>
            <w:proofErr w:type="spellStart"/>
            <w:r w:rsidRPr="00542EAF">
              <w:rPr>
                <w:rFonts w:asciiTheme="majorHAnsi" w:eastAsia="Times New Roman" w:hAnsiTheme="majorHAnsi" w:cs="Arial"/>
                <w:color w:val="000000"/>
              </w:rPr>
              <w:t>Winant</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42EAF" w:rsidRPr="00542EAF" w:rsidRDefault="00542EAF" w:rsidP="00542EAF">
            <w:pPr>
              <w:numPr>
                <w:ilvl w:val="0"/>
                <w:numId w:val="10"/>
              </w:numPr>
              <w:spacing w:after="0" w:line="0" w:lineRule="atLeast"/>
              <w:textAlignment w:val="baseline"/>
              <w:rPr>
                <w:rFonts w:asciiTheme="majorHAnsi" w:eastAsia="Times New Roman" w:hAnsiTheme="majorHAnsi" w:cs="Arial"/>
                <w:color w:val="000000"/>
              </w:rPr>
            </w:pPr>
            <w:r w:rsidRPr="00542EAF">
              <w:rPr>
                <w:rFonts w:asciiTheme="majorHAnsi" w:eastAsia="Times New Roman" w:hAnsiTheme="majorHAnsi" w:cs="Arial"/>
                <w:color w:val="000000"/>
              </w:rPr>
              <w:t>Racial formation</w:t>
            </w:r>
          </w:p>
        </w:tc>
      </w:tr>
    </w:tbl>
    <w:p w:rsidR="00F72F2F" w:rsidRPr="00542EAF" w:rsidRDefault="00356B77" w:rsidP="00542EAF">
      <w:pPr>
        <w:pStyle w:val="NoSpacing"/>
        <w:rPr>
          <w:rFonts w:asciiTheme="majorHAnsi" w:hAnsiTheme="majorHAnsi"/>
        </w:rPr>
      </w:pPr>
    </w:p>
    <w:sectPr w:rsidR="00F72F2F" w:rsidRPr="00542EAF" w:rsidSect="00153EE2">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64" w:rsidRDefault="00515B64" w:rsidP="00153EE2">
      <w:pPr>
        <w:spacing w:after="0" w:line="240" w:lineRule="auto"/>
      </w:pPr>
      <w:r>
        <w:separator/>
      </w:r>
    </w:p>
  </w:endnote>
  <w:endnote w:type="continuationSeparator" w:id="0">
    <w:p w:rsidR="00515B64" w:rsidRDefault="00515B64" w:rsidP="00153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64" w:rsidRDefault="00515B64" w:rsidP="00153EE2">
      <w:pPr>
        <w:spacing w:after="0" w:line="240" w:lineRule="auto"/>
      </w:pPr>
      <w:r>
        <w:separator/>
      </w:r>
    </w:p>
  </w:footnote>
  <w:footnote w:type="continuationSeparator" w:id="0">
    <w:p w:rsidR="00515B64" w:rsidRDefault="00515B64" w:rsidP="00153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364114"/>
      <w:docPartObj>
        <w:docPartGallery w:val="Page Numbers (Top of Page)"/>
        <w:docPartUnique/>
      </w:docPartObj>
    </w:sdtPr>
    <w:sdtEndPr>
      <w:rPr>
        <w:noProof/>
      </w:rPr>
    </w:sdtEndPr>
    <w:sdtContent>
      <w:p w:rsidR="00153EE2" w:rsidRDefault="00153EE2">
        <w:pPr>
          <w:pStyle w:val="Header"/>
          <w:jc w:val="right"/>
        </w:pPr>
        <w:r>
          <w:fldChar w:fldCharType="begin"/>
        </w:r>
        <w:r>
          <w:instrText xml:space="preserve"> PAGE   \* MERGEFORMAT </w:instrText>
        </w:r>
        <w:r>
          <w:fldChar w:fldCharType="separate"/>
        </w:r>
        <w:r w:rsidR="00356B77">
          <w:rPr>
            <w:noProof/>
          </w:rPr>
          <w:t>2</w:t>
        </w:r>
        <w:r>
          <w:rPr>
            <w:noProof/>
          </w:rPr>
          <w:fldChar w:fldCharType="end"/>
        </w:r>
      </w:p>
    </w:sdtContent>
  </w:sdt>
  <w:p w:rsidR="00153EE2" w:rsidRDefault="00153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E2" w:rsidRPr="00153EE2" w:rsidRDefault="00153EE2" w:rsidP="00153EE2">
    <w:pPr>
      <w:pStyle w:val="Header"/>
      <w:jc w:val="right"/>
      <w:rPr>
        <w:rFonts w:asciiTheme="majorHAnsi" w:hAnsiTheme="majorHAnsi"/>
      </w:rPr>
    </w:pPr>
    <w:r w:rsidRPr="00153EE2">
      <w:rPr>
        <w:rFonts w:asciiTheme="majorHAnsi" w:hAnsiTheme="majorHAnsi"/>
      </w:rPr>
      <w:t>Julie Rivera &amp;</w:t>
    </w:r>
  </w:p>
  <w:p w:rsidR="00153EE2" w:rsidRPr="00153EE2" w:rsidRDefault="00153EE2" w:rsidP="00153EE2">
    <w:pPr>
      <w:pStyle w:val="Header"/>
      <w:jc w:val="right"/>
      <w:rPr>
        <w:rFonts w:asciiTheme="majorHAnsi" w:hAnsiTheme="majorHAnsi"/>
      </w:rPr>
    </w:pPr>
    <w:r w:rsidRPr="00153EE2">
      <w:rPr>
        <w:rFonts w:asciiTheme="majorHAnsi" w:hAnsiTheme="majorHAnsi"/>
      </w:rPr>
      <w:t>Margarita Medina</w:t>
    </w:r>
  </w:p>
  <w:p w:rsidR="00153EE2" w:rsidRPr="00153EE2" w:rsidRDefault="00153EE2" w:rsidP="00153EE2">
    <w:pPr>
      <w:pStyle w:val="Header"/>
      <w:jc w:val="right"/>
      <w:rPr>
        <w:rFonts w:asciiTheme="majorHAnsi" w:hAnsiTheme="majorHAnsi"/>
      </w:rPr>
    </w:pPr>
    <w:r w:rsidRPr="00153EE2">
      <w:rPr>
        <w:rFonts w:asciiTheme="majorHAnsi" w:hAnsiTheme="majorHAnsi"/>
      </w:rPr>
      <w:t>ENGL 6320</w:t>
    </w:r>
  </w:p>
  <w:p w:rsidR="00153EE2" w:rsidRPr="00153EE2" w:rsidRDefault="00153EE2" w:rsidP="00153EE2">
    <w:pPr>
      <w:pStyle w:val="Header"/>
      <w:jc w:val="right"/>
      <w:rPr>
        <w:rFonts w:asciiTheme="majorHAnsi" w:hAnsiTheme="majorHAnsi"/>
      </w:rPr>
    </w:pPr>
    <w:r w:rsidRPr="00153EE2">
      <w:rPr>
        <w:rFonts w:asciiTheme="majorHAnsi" w:hAnsiTheme="majorHAnsi"/>
      </w:rPr>
      <w:t>Facilitation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6B2"/>
    <w:multiLevelType w:val="multilevel"/>
    <w:tmpl w:val="C2B6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16436"/>
    <w:multiLevelType w:val="multilevel"/>
    <w:tmpl w:val="8586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B0F68"/>
    <w:multiLevelType w:val="multilevel"/>
    <w:tmpl w:val="6EE8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505C03"/>
    <w:multiLevelType w:val="multilevel"/>
    <w:tmpl w:val="394C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38555A"/>
    <w:multiLevelType w:val="multilevel"/>
    <w:tmpl w:val="5352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4B1541"/>
    <w:multiLevelType w:val="multilevel"/>
    <w:tmpl w:val="308E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446CB0"/>
    <w:multiLevelType w:val="multilevel"/>
    <w:tmpl w:val="DB56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986D2C"/>
    <w:multiLevelType w:val="multilevel"/>
    <w:tmpl w:val="E670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E37F52"/>
    <w:multiLevelType w:val="multilevel"/>
    <w:tmpl w:val="A654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6C203B"/>
    <w:multiLevelType w:val="multilevel"/>
    <w:tmpl w:val="6044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8"/>
  </w:num>
  <w:num w:numId="4">
    <w:abstractNumId w:val="5"/>
  </w:num>
  <w:num w:numId="5">
    <w:abstractNumId w:val="6"/>
  </w:num>
  <w:num w:numId="6">
    <w:abstractNumId w:val="4"/>
  </w:num>
  <w:num w:numId="7">
    <w:abstractNumId w:val="9"/>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AF"/>
    <w:rsid w:val="00131780"/>
    <w:rsid w:val="00153EE2"/>
    <w:rsid w:val="001819FB"/>
    <w:rsid w:val="00356B77"/>
    <w:rsid w:val="00362280"/>
    <w:rsid w:val="00515B64"/>
    <w:rsid w:val="00525156"/>
    <w:rsid w:val="00542EAF"/>
    <w:rsid w:val="005975CC"/>
    <w:rsid w:val="005D05C1"/>
    <w:rsid w:val="006064D3"/>
    <w:rsid w:val="00801AD3"/>
    <w:rsid w:val="00873A1C"/>
    <w:rsid w:val="008F236F"/>
    <w:rsid w:val="009951B3"/>
    <w:rsid w:val="009C3959"/>
    <w:rsid w:val="00AB56BD"/>
    <w:rsid w:val="00B33995"/>
    <w:rsid w:val="00C67617"/>
    <w:rsid w:val="00D109D1"/>
    <w:rsid w:val="00D82222"/>
    <w:rsid w:val="00F934ED"/>
    <w:rsid w:val="00FD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EAF"/>
    <w:pPr>
      <w:spacing w:after="0" w:line="240" w:lineRule="auto"/>
    </w:pPr>
  </w:style>
  <w:style w:type="character" w:styleId="Hyperlink">
    <w:name w:val="Hyperlink"/>
    <w:basedOn w:val="DefaultParagraphFont"/>
    <w:uiPriority w:val="99"/>
    <w:unhideWhenUsed/>
    <w:rsid w:val="00D82222"/>
    <w:rPr>
      <w:color w:val="0000FF" w:themeColor="hyperlink"/>
      <w:u w:val="single"/>
    </w:rPr>
  </w:style>
  <w:style w:type="paragraph" w:styleId="Header">
    <w:name w:val="header"/>
    <w:basedOn w:val="Normal"/>
    <w:link w:val="HeaderChar"/>
    <w:uiPriority w:val="99"/>
    <w:unhideWhenUsed/>
    <w:rsid w:val="00153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E2"/>
  </w:style>
  <w:style w:type="paragraph" w:styleId="Footer">
    <w:name w:val="footer"/>
    <w:basedOn w:val="Normal"/>
    <w:link w:val="FooterChar"/>
    <w:uiPriority w:val="99"/>
    <w:unhideWhenUsed/>
    <w:rsid w:val="00153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EAF"/>
    <w:pPr>
      <w:spacing w:after="0" w:line="240" w:lineRule="auto"/>
    </w:pPr>
  </w:style>
  <w:style w:type="character" w:styleId="Hyperlink">
    <w:name w:val="Hyperlink"/>
    <w:basedOn w:val="DefaultParagraphFont"/>
    <w:uiPriority w:val="99"/>
    <w:unhideWhenUsed/>
    <w:rsid w:val="00D82222"/>
    <w:rPr>
      <w:color w:val="0000FF" w:themeColor="hyperlink"/>
      <w:u w:val="single"/>
    </w:rPr>
  </w:style>
  <w:style w:type="paragraph" w:styleId="Header">
    <w:name w:val="header"/>
    <w:basedOn w:val="Normal"/>
    <w:link w:val="HeaderChar"/>
    <w:uiPriority w:val="99"/>
    <w:unhideWhenUsed/>
    <w:rsid w:val="00153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EE2"/>
  </w:style>
  <w:style w:type="paragraph" w:styleId="Footer">
    <w:name w:val="footer"/>
    <w:basedOn w:val="Normal"/>
    <w:link w:val="FooterChar"/>
    <w:uiPriority w:val="99"/>
    <w:unhideWhenUsed/>
    <w:rsid w:val="00153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2308">
      <w:bodyDiv w:val="1"/>
      <w:marLeft w:val="0"/>
      <w:marRight w:val="0"/>
      <w:marTop w:val="0"/>
      <w:marBottom w:val="0"/>
      <w:divBdr>
        <w:top w:val="none" w:sz="0" w:space="0" w:color="auto"/>
        <w:left w:val="none" w:sz="0" w:space="0" w:color="auto"/>
        <w:bottom w:val="none" w:sz="0" w:space="0" w:color="auto"/>
        <w:right w:val="none" w:sz="0" w:space="0" w:color="auto"/>
      </w:divBdr>
      <w:divsChild>
        <w:div w:id="1897935988">
          <w:marLeft w:val="0"/>
          <w:marRight w:val="0"/>
          <w:marTop w:val="0"/>
          <w:marBottom w:val="0"/>
          <w:divBdr>
            <w:top w:val="none" w:sz="0" w:space="0" w:color="auto"/>
            <w:left w:val="none" w:sz="0" w:space="0" w:color="auto"/>
            <w:bottom w:val="none" w:sz="0" w:space="0" w:color="auto"/>
            <w:right w:val="none" w:sz="0" w:space="0" w:color="auto"/>
          </w:divBdr>
        </w:div>
        <w:div w:id="1579747057">
          <w:marLeft w:val="0"/>
          <w:marRight w:val="0"/>
          <w:marTop w:val="0"/>
          <w:marBottom w:val="0"/>
          <w:divBdr>
            <w:top w:val="none" w:sz="0" w:space="0" w:color="auto"/>
            <w:left w:val="none" w:sz="0" w:space="0" w:color="auto"/>
            <w:bottom w:val="none" w:sz="0" w:space="0" w:color="auto"/>
            <w:right w:val="none" w:sz="0" w:space="0" w:color="auto"/>
          </w:divBdr>
        </w:div>
        <w:div w:id="1430198034">
          <w:marLeft w:val="0"/>
          <w:marRight w:val="0"/>
          <w:marTop w:val="0"/>
          <w:marBottom w:val="0"/>
          <w:divBdr>
            <w:top w:val="none" w:sz="0" w:space="0" w:color="auto"/>
            <w:left w:val="none" w:sz="0" w:space="0" w:color="auto"/>
            <w:bottom w:val="none" w:sz="0" w:space="0" w:color="auto"/>
            <w:right w:val="none" w:sz="0" w:space="0" w:color="auto"/>
          </w:divBdr>
        </w:div>
        <w:div w:id="1150370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LoqtmX9wX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Julie;Margie</dc:creator>
  <cp:lastModifiedBy>Rivera, Julie</cp:lastModifiedBy>
  <cp:revision>2</cp:revision>
  <dcterms:created xsi:type="dcterms:W3CDTF">2015-04-14T22:43:00Z</dcterms:created>
  <dcterms:modified xsi:type="dcterms:W3CDTF">2015-04-14T22:43:00Z</dcterms:modified>
</cp:coreProperties>
</file>