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37DEF" w14:textId="05EA1C8E" w:rsidR="008F241E" w:rsidRDefault="008F241E" w:rsidP="005C63B1">
      <w:pPr>
        <w:spacing w:after="0" w:line="240" w:lineRule="auto"/>
        <w:ind w:left="3600" w:firstLine="720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44BAF">
        <w:rPr>
          <w:b/>
        </w:rPr>
        <w:t>READING SCHEDULE</w:t>
      </w:r>
    </w:p>
    <w:p w14:paraId="0A131431" w14:textId="77777777" w:rsidR="00576A4B" w:rsidRDefault="00576A4B" w:rsidP="00944BAF">
      <w:pPr>
        <w:spacing w:after="0" w:line="240" w:lineRule="auto"/>
        <w:jc w:val="center"/>
        <w:rPr>
          <w:b/>
        </w:rPr>
      </w:pPr>
      <w:r>
        <w:rPr>
          <w:b/>
        </w:rPr>
        <w:t>English 5318 – Community Literacy Internship</w:t>
      </w:r>
    </w:p>
    <w:p w14:paraId="18FA5187" w14:textId="77777777" w:rsidR="00944BAF" w:rsidRDefault="00576A4B" w:rsidP="00944BAF">
      <w:pPr>
        <w:spacing w:after="0" w:line="240" w:lineRule="auto"/>
        <w:jc w:val="center"/>
        <w:rPr>
          <w:b/>
        </w:rPr>
      </w:pPr>
      <w:r>
        <w:rPr>
          <w:b/>
        </w:rPr>
        <w:t>Spring 2016</w:t>
      </w:r>
    </w:p>
    <w:p w14:paraId="56166496" w14:textId="77777777" w:rsidR="00C30E94" w:rsidRDefault="00C30E94" w:rsidP="00944BAF">
      <w:pPr>
        <w:spacing w:after="0" w:line="240" w:lineRule="auto"/>
        <w:jc w:val="center"/>
        <w:rPr>
          <w:b/>
        </w:rPr>
      </w:pPr>
      <w:r>
        <w:rPr>
          <w:b/>
        </w:rPr>
        <w:t>Dr. Isabel Baca</w:t>
      </w:r>
    </w:p>
    <w:p w14:paraId="341D9F57" w14:textId="77777777" w:rsidR="00944BAF" w:rsidRDefault="00944BAF" w:rsidP="00944BAF">
      <w:pPr>
        <w:spacing w:after="0" w:line="240" w:lineRule="auto"/>
        <w:jc w:val="center"/>
        <w:rPr>
          <w:b/>
        </w:rPr>
      </w:pPr>
    </w:p>
    <w:p w14:paraId="6F76A611" w14:textId="77777777" w:rsidR="00C30E94" w:rsidRDefault="00C30E94" w:rsidP="00944BAF">
      <w:pPr>
        <w:spacing w:after="0" w:line="240" w:lineRule="auto"/>
        <w:jc w:val="center"/>
        <w:rPr>
          <w:b/>
        </w:rPr>
      </w:pPr>
    </w:p>
    <w:p w14:paraId="35CDD5BC" w14:textId="77777777" w:rsidR="00944BAF" w:rsidRPr="00576A4B" w:rsidRDefault="00944BAF" w:rsidP="00944BAF">
      <w:pPr>
        <w:spacing w:after="0" w:line="240" w:lineRule="auto"/>
        <w:rPr>
          <w:b/>
          <w:u w:val="single"/>
        </w:rPr>
      </w:pPr>
      <w:r w:rsidRPr="00576A4B">
        <w:rPr>
          <w:b/>
          <w:u w:val="single"/>
        </w:rPr>
        <w:t>Monday, January 25</w:t>
      </w:r>
    </w:p>
    <w:p w14:paraId="348D5501" w14:textId="77777777" w:rsidR="00944BAF" w:rsidRDefault="00944BAF" w:rsidP="00944BAF">
      <w:pPr>
        <w:spacing w:after="0" w:line="240" w:lineRule="auto"/>
        <w:rPr>
          <w:b/>
        </w:rPr>
      </w:pPr>
    </w:p>
    <w:p w14:paraId="2D02DAAF" w14:textId="77777777" w:rsidR="00944BAF" w:rsidRDefault="00944BAF" w:rsidP="00944BAF">
      <w:pPr>
        <w:spacing w:after="0" w:line="240" w:lineRule="auto"/>
      </w:pPr>
      <w:r w:rsidRPr="008F241E">
        <w:rPr>
          <w:highlight w:val="green"/>
        </w:rPr>
        <w:t>“Service-Learning:  Engaging Writers with Their Communities”  - by Isabel Baca</w:t>
      </w:r>
    </w:p>
    <w:p w14:paraId="618C44D0" w14:textId="77777777" w:rsidR="00944BAF" w:rsidRDefault="00944BAF" w:rsidP="00944BAF">
      <w:pPr>
        <w:spacing w:after="0" w:line="240" w:lineRule="auto"/>
      </w:pPr>
    </w:p>
    <w:p w14:paraId="5D38C636" w14:textId="77777777" w:rsidR="00944BAF" w:rsidRDefault="00944BAF" w:rsidP="00944BAF">
      <w:pPr>
        <w:spacing w:after="0" w:line="240" w:lineRule="auto"/>
      </w:pPr>
      <w:r w:rsidRPr="00642BBE">
        <w:rPr>
          <w:highlight w:val="green"/>
        </w:rPr>
        <w:t>“The Hook-Up:  College Writers and Non-Profits Building Relationships” – by Isabel Baca and Juan Arturo Muro</w:t>
      </w:r>
    </w:p>
    <w:p w14:paraId="6618FFF9" w14:textId="77777777" w:rsidR="0009150A" w:rsidRDefault="0009150A" w:rsidP="00944BAF">
      <w:pPr>
        <w:spacing w:after="0" w:line="240" w:lineRule="auto"/>
      </w:pPr>
    </w:p>
    <w:p w14:paraId="6820E50C" w14:textId="77777777" w:rsidR="0009150A" w:rsidRDefault="0009150A" w:rsidP="00944BAF">
      <w:pPr>
        <w:spacing w:after="0" w:line="240" w:lineRule="auto"/>
      </w:pPr>
      <w:r>
        <w:t>“The Six Requirements of Service-Learning:  A Pathway to High Impact Practices”  - by Marie Watkins, Collin Hayes, and Molly Sarubbi</w:t>
      </w:r>
    </w:p>
    <w:p w14:paraId="50FFE549" w14:textId="77777777" w:rsidR="0009150A" w:rsidRDefault="0009150A" w:rsidP="00944BAF">
      <w:pPr>
        <w:spacing w:after="0" w:line="240" w:lineRule="auto"/>
      </w:pPr>
    </w:p>
    <w:p w14:paraId="040BF8E4" w14:textId="77777777" w:rsidR="00944BAF" w:rsidRDefault="00C30E94" w:rsidP="00944BAF">
      <w:pPr>
        <w:spacing w:after="0" w:line="240" w:lineRule="auto"/>
      </w:pPr>
      <w:r>
        <w:t>“An Overview of Academic Community-Based Learning Approaches” – by Omobolade Delano-Oriaran</w:t>
      </w:r>
    </w:p>
    <w:p w14:paraId="5A57EE5C" w14:textId="77777777" w:rsidR="00C30E94" w:rsidRDefault="00C30E94" w:rsidP="00944BAF">
      <w:pPr>
        <w:spacing w:after="0" w:line="240" w:lineRule="auto"/>
      </w:pPr>
    </w:p>
    <w:p w14:paraId="7A602DB7" w14:textId="77777777" w:rsidR="00944BAF" w:rsidRDefault="0009150A" w:rsidP="00944BAF">
      <w:pPr>
        <w:spacing w:after="0" w:line="240" w:lineRule="auto"/>
      </w:pPr>
      <w:r>
        <w:t>“The Irony of Service:  Charity, Project, and Social Change in Service-Learning” – by Keith Morton</w:t>
      </w:r>
    </w:p>
    <w:p w14:paraId="56C6ADB4" w14:textId="77777777" w:rsidR="0009150A" w:rsidRDefault="0009150A" w:rsidP="00944BAF">
      <w:pPr>
        <w:spacing w:after="0" w:line="240" w:lineRule="auto"/>
      </w:pPr>
    </w:p>
    <w:p w14:paraId="1F02C5B5" w14:textId="77777777" w:rsidR="0009150A" w:rsidRDefault="0009150A" w:rsidP="00944BAF">
      <w:pPr>
        <w:spacing w:after="0" w:line="240" w:lineRule="auto"/>
      </w:pPr>
      <w:r>
        <w:t>“Reflections on Scholarship and Engaged Scholarship:  A Call to the Field” – by Robin J. Crews</w:t>
      </w:r>
    </w:p>
    <w:p w14:paraId="48677922" w14:textId="77777777" w:rsidR="00944BAF" w:rsidRDefault="00944BAF" w:rsidP="00944BAF">
      <w:pPr>
        <w:spacing w:after="0" w:line="240" w:lineRule="auto"/>
      </w:pPr>
    </w:p>
    <w:p w14:paraId="449EF906" w14:textId="77777777" w:rsidR="00944BAF" w:rsidRDefault="00944BAF" w:rsidP="00944BAF">
      <w:pPr>
        <w:spacing w:after="0" w:line="240" w:lineRule="auto"/>
      </w:pPr>
    </w:p>
    <w:p w14:paraId="21C435B2" w14:textId="77777777" w:rsidR="00944BAF" w:rsidRPr="00576A4B" w:rsidRDefault="00944BAF" w:rsidP="00944BAF">
      <w:pPr>
        <w:spacing w:after="0" w:line="240" w:lineRule="auto"/>
        <w:rPr>
          <w:b/>
          <w:u w:val="single"/>
        </w:rPr>
      </w:pPr>
      <w:r w:rsidRPr="00576A4B">
        <w:rPr>
          <w:b/>
          <w:u w:val="single"/>
        </w:rPr>
        <w:t>Wednesday, January 27</w:t>
      </w:r>
    </w:p>
    <w:p w14:paraId="7F4CB152" w14:textId="77777777" w:rsidR="00944BAF" w:rsidRDefault="00944BAF" w:rsidP="00944BAF">
      <w:pPr>
        <w:spacing w:after="0" w:line="240" w:lineRule="auto"/>
        <w:rPr>
          <w:b/>
        </w:rPr>
      </w:pPr>
    </w:p>
    <w:p w14:paraId="3C3B97D1" w14:textId="77777777" w:rsidR="00944BAF" w:rsidRDefault="00944BAF" w:rsidP="00944BAF">
      <w:pPr>
        <w:spacing w:after="0" w:line="240" w:lineRule="auto"/>
      </w:pPr>
      <w:r>
        <w:rPr>
          <w:i/>
        </w:rPr>
        <w:t xml:space="preserve">Nonprofit Management, </w:t>
      </w:r>
      <w:r>
        <w:t>Chapters 1, 2, and 9 –  by Michael J. Worth</w:t>
      </w:r>
    </w:p>
    <w:p w14:paraId="553BFEAC" w14:textId="77777777" w:rsidR="00944BAF" w:rsidRDefault="00576A4B" w:rsidP="00944BAF">
      <w:pPr>
        <w:spacing w:after="0" w:line="240" w:lineRule="auto"/>
      </w:pPr>
      <w:r>
        <w:tab/>
        <w:t>-Chapter 1 “ Nonprofit Management as a Profession and a Field of Study”</w:t>
      </w:r>
    </w:p>
    <w:p w14:paraId="79A5ECD7" w14:textId="77777777" w:rsidR="00576A4B" w:rsidRDefault="00576A4B" w:rsidP="00944BAF">
      <w:pPr>
        <w:spacing w:after="0" w:line="240" w:lineRule="auto"/>
      </w:pPr>
      <w:r>
        <w:tab/>
        <w:t>-Chapter 2 “Overview of the Nonprofit Sector”</w:t>
      </w:r>
    </w:p>
    <w:p w14:paraId="6D7BE492" w14:textId="77777777" w:rsidR="00576A4B" w:rsidRDefault="00576A4B" w:rsidP="00944BAF">
      <w:pPr>
        <w:spacing w:after="0" w:line="240" w:lineRule="auto"/>
      </w:pPr>
      <w:r>
        <w:tab/>
        <w:t>-Chapter 9 “Managing Paid Staff and Service Volunteers”</w:t>
      </w:r>
      <w:r>
        <w:br/>
      </w:r>
    </w:p>
    <w:p w14:paraId="44FCA79B" w14:textId="77777777" w:rsidR="00944BAF" w:rsidRDefault="00944BAF" w:rsidP="00944BAF">
      <w:pPr>
        <w:spacing w:after="0" w:line="240" w:lineRule="auto"/>
      </w:pPr>
    </w:p>
    <w:p w14:paraId="2BB6B4CF" w14:textId="77777777" w:rsidR="00944BAF" w:rsidRPr="00576A4B" w:rsidRDefault="00576A4B" w:rsidP="00944BAF">
      <w:pPr>
        <w:spacing w:after="0" w:line="240" w:lineRule="auto"/>
        <w:rPr>
          <w:b/>
          <w:u w:val="single"/>
        </w:rPr>
      </w:pPr>
      <w:r w:rsidRPr="00576A4B">
        <w:rPr>
          <w:b/>
          <w:u w:val="single"/>
        </w:rPr>
        <w:t>M</w:t>
      </w:r>
      <w:r w:rsidR="00944BAF" w:rsidRPr="00576A4B">
        <w:rPr>
          <w:b/>
          <w:u w:val="single"/>
        </w:rPr>
        <w:t>onday, February 1</w:t>
      </w:r>
    </w:p>
    <w:p w14:paraId="1B433853" w14:textId="77777777" w:rsidR="00944BAF" w:rsidRDefault="00944BAF" w:rsidP="00944BAF">
      <w:pPr>
        <w:spacing w:after="0" w:line="240" w:lineRule="auto"/>
      </w:pPr>
    </w:p>
    <w:p w14:paraId="7CD49ACB" w14:textId="77777777" w:rsidR="00944BAF" w:rsidRDefault="00944BAF" w:rsidP="00944BAF">
      <w:pPr>
        <w:spacing w:after="0" w:line="240" w:lineRule="auto"/>
      </w:pPr>
      <w:r w:rsidRPr="00D95B16">
        <w:rPr>
          <w:highlight w:val="cyan"/>
        </w:rPr>
        <w:t>“English Studies and Public Service” -  by Thomas Deans</w:t>
      </w:r>
    </w:p>
    <w:p w14:paraId="03436B5D" w14:textId="77777777" w:rsidR="00944BAF" w:rsidRDefault="00944BAF" w:rsidP="00944BAF">
      <w:pPr>
        <w:spacing w:after="0" w:line="240" w:lineRule="auto"/>
      </w:pPr>
    </w:p>
    <w:p w14:paraId="4C7A8DF3" w14:textId="77777777" w:rsidR="00944BAF" w:rsidRDefault="00944BAF" w:rsidP="00944BAF">
      <w:pPr>
        <w:spacing w:after="0" w:line="240" w:lineRule="auto"/>
      </w:pPr>
      <w:r>
        <w:t>“</w:t>
      </w:r>
      <w:r w:rsidRPr="00D95B16">
        <w:rPr>
          <w:highlight w:val="cyan"/>
        </w:rPr>
        <w:t>Moving beyond the Dominant: Service-Learning as a Culturally Relevant Pedagogy” – by Jen Gilbride-Brown</w:t>
      </w:r>
    </w:p>
    <w:p w14:paraId="14A481D8" w14:textId="77777777" w:rsidR="00576A4B" w:rsidRDefault="00576A4B" w:rsidP="00576A4B">
      <w:pPr>
        <w:spacing w:after="0" w:line="240" w:lineRule="auto"/>
      </w:pPr>
    </w:p>
    <w:p w14:paraId="0615E86E" w14:textId="77777777" w:rsidR="00576A4B" w:rsidRDefault="00576A4B" w:rsidP="00576A4B">
      <w:pPr>
        <w:spacing w:after="0" w:line="240" w:lineRule="auto"/>
      </w:pPr>
      <w:r w:rsidRPr="00330D43">
        <w:rPr>
          <w:highlight w:val="cyan"/>
        </w:rPr>
        <w:t>“Finding the Right Partners for Service-Learning Courses” – by Isabel Baca</w:t>
      </w:r>
    </w:p>
    <w:p w14:paraId="118276D7" w14:textId="77777777" w:rsidR="0009150A" w:rsidRDefault="0009150A" w:rsidP="00944BAF">
      <w:pPr>
        <w:spacing w:after="0" w:line="240" w:lineRule="auto"/>
      </w:pPr>
    </w:p>
    <w:p w14:paraId="5515D665" w14:textId="77777777" w:rsidR="0009150A" w:rsidRDefault="0009150A" w:rsidP="00944BAF">
      <w:pPr>
        <w:spacing w:after="0" w:line="240" w:lineRule="auto"/>
      </w:pPr>
      <w:r w:rsidRPr="00D95B16">
        <w:rPr>
          <w:highlight w:val="cyan"/>
        </w:rPr>
        <w:t>“Establishing Community Partnerships and Purposeful Projects and Goals” – by Crystal S. Aschenbrener</w:t>
      </w:r>
    </w:p>
    <w:p w14:paraId="41CEB4B0" w14:textId="77777777" w:rsidR="00944BAF" w:rsidRDefault="00944BAF" w:rsidP="00944BAF">
      <w:pPr>
        <w:spacing w:after="0" w:line="240" w:lineRule="auto"/>
      </w:pPr>
    </w:p>
    <w:p w14:paraId="31F68F2B" w14:textId="77777777" w:rsidR="00944BAF" w:rsidRDefault="00944BAF" w:rsidP="00944BAF">
      <w:pPr>
        <w:spacing w:after="0" w:line="240" w:lineRule="auto"/>
      </w:pPr>
    </w:p>
    <w:p w14:paraId="5ADF262F" w14:textId="77777777" w:rsidR="00944BAF" w:rsidRPr="00C30E94" w:rsidRDefault="00944BAF" w:rsidP="00944BAF">
      <w:pPr>
        <w:spacing w:after="0" w:line="240" w:lineRule="auto"/>
        <w:rPr>
          <w:b/>
          <w:u w:val="single"/>
        </w:rPr>
      </w:pPr>
      <w:r w:rsidRPr="00C30E94">
        <w:rPr>
          <w:b/>
          <w:u w:val="single"/>
        </w:rPr>
        <w:t>Monday, February 8</w:t>
      </w:r>
    </w:p>
    <w:p w14:paraId="3DC8B071" w14:textId="77777777" w:rsidR="0009150A" w:rsidRDefault="0009150A" w:rsidP="00944BAF">
      <w:pPr>
        <w:spacing w:after="0" w:line="240" w:lineRule="auto"/>
        <w:rPr>
          <w:b/>
        </w:rPr>
      </w:pPr>
    </w:p>
    <w:p w14:paraId="5725B0F2" w14:textId="77777777" w:rsidR="0009150A" w:rsidRDefault="0009150A" w:rsidP="00944BAF">
      <w:pPr>
        <w:spacing w:after="0" w:line="240" w:lineRule="auto"/>
      </w:pPr>
      <w:r>
        <w:t>“Collegiate Service-Learning:  Perspectives on Legal Liability”  - by Martin Dupuis, Melody A. Bowdon, and Sarah Schwemin</w:t>
      </w:r>
    </w:p>
    <w:p w14:paraId="5C022235" w14:textId="77777777" w:rsidR="0009150A" w:rsidRDefault="0009150A" w:rsidP="00944BAF">
      <w:pPr>
        <w:spacing w:after="0" w:line="240" w:lineRule="auto"/>
      </w:pPr>
    </w:p>
    <w:p w14:paraId="58E7337A" w14:textId="77777777" w:rsidR="0009150A" w:rsidRPr="00C30E94" w:rsidRDefault="0009150A" w:rsidP="00944BAF">
      <w:pPr>
        <w:spacing w:after="0" w:line="240" w:lineRule="auto"/>
        <w:rPr>
          <w:u w:val="single"/>
        </w:rPr>
      </w:pPr>
      <w:r w:rsidRPr="00C30E94">
        <w:rPr>
          <w:b/>
          <w:u w:val="single"/>
        </w:rPr>
        <w:lastRenderedPageBreak/>
        <w:t>Wednesday, February 10</w:t>
      </w:r>
    </w:p>
    <w:p w14:paraId="38AEC290" w14:textId="77777777" w:rsidR="00C30E94" w:rsidRDefault="00C30E94" w:rsidP="00944BAF">
      <w:pPr>
        <w:spacing w:after="0" w:line="240" w:lineRule="auto"/>
      </w:pPr>
    </w:p>
    <w:p w14:paraId="236ACFBA" w14:textId="77777777" w:rsidR="0009150A" w:rsidRDefault="00C52E6A" w:rsidP="00944BAF">
      <w:pPr>
        <w:spacing w:after="0" w:line="240" w:lineRule="auto"/>
      </w:pPr>
      <w:r>
        <w:t>“Enhancing the Learning in Service-Learning Composition Classes:  Fostering Critical Reflection with Students, Faculty, and Community Partners” – by Jennifer Ahern-Dodson</w:t>
      </w:r>
    </w:p>
    <w:p w14:paraId="53AFDC00" w14:textId="77777777" w:rsidR="00C52E6A" w:rsidRDefault="00C52E6A" w:rsidP="00944BAF">
      <w:pPr>
        <w:spacing w:after="0" w:line="240" w:lineRule="auto"/>
      </w:pPr>
    </w:p>
    <w:p w14:paraId="1C97C624" w14:textId="77777777" w:rsidR="00C52E6A" w:rsidRDefault="00C52E6A" w:rsidP="00944BAF">
      <w:pPr>
        <w:spacing w:after="0" w:line="240" w:lineRule="auto"/>
      </w:pPr>
      <w:r>
        <w:t>“Service-Learning: A Student’s Perspective and Review” – by Angela Perkey</w:t>
      </w:r>
    </w:p>
    <w:p w14:paraId="05991A44" w14:textId="77777777" w:rsidR="00C52E6A" w:rsidRDefault="00C52E6A" w:rsidP="00944BAF">
      <w:pPr>
        <w:spacing w:after="0" w:line="240" w:lineRule="auto"/>
      </w:pPr>
    </w:p>
    <w:p w14:paraId="5D91453E" w14:textId="77777777" w:rsidR="00C52E6A" w:rsidRPr="00F272BF" w:rsidRDefault="00C52E6A" w:rsidP="00944BAF">
      <w:pPr>
        <w:spacing w:after="0" w:line="240" w:lineRule="auto"/>
        <w:rPr>
          <w:highlight w:val="green"/>
        </w:rPr>
      </w:pPr>
      <w:r>
        <w:t>“</w:t>
      </w:r>
      <w:r w:rsidRPr="00F272BF">
        <w:rPr>
          <w:highlight w:val="green"/>
        </w:rPr>
        <w:t>Learning from My Mistakes: Failures in Service-Learning” – by Milissa Riggs</w:t>
      </w:r>
    </w:p>
    <w:p w14:paraId="291A519D" w14:textId="77777777" w:rsidR="00C52E6A" w:rsidRPr="00F272BF" w:rsidRDefault="00C52E6A" w:rsidP="00944BAF">
      <w:pPr>
        <w:spacing w:after="0" w:line="240" w:lineRule="auto"/>
        <w:rPr>
          <w:highlight w:val="green"/>
        </w:rPr>
      </w:pPr>
    </w:p>
    <w:p w14:paraId="71B9B1B3" w14:textId="77777777" w:rsidR="00C52E6A" w:rsidRDefault="00C52E6A" w:rsidP="00944BAF">
      <w:pPr>
        <w:spacing w:after="0" w:line="240" w:lineRule="auto"/>
      </w:pPr>
      <w:r w:rsidRPr="00F272BF">
        <w:rPr>
          <w:highlight w:val="green"/>
        </w:rPr>
        <w:t>“Why Are You Making Me Do This?  An Examination of Student Attitudes toward Writing with the Community Service-Learning Projects” – by Susan Garza</w:t>
      </w:r>
    </w:p>
    <w:p w14:paraId="7BE30CAC" w14:textId="77777777" w:rsidR="00C52E6A" w:rsidRDefault="00C52E6A" w:rsidP="00944BAF">
      <w:pPr>
        <w:spacing w:after="0" w:line="240" w:lineRule="auto"/>
      </w:pPr>
    </w:p>
    <w:p w14:paraId="506A0B02" w14:textId="77777777" w:rsidR="0009150A" w:rsidRDefault="0009150A" w:rsidP="00944BAF">
      <w:pPr>
        <w:spacing w:after="0" w:line="240" w:lineRule="auto"/>
      </w:pPr>
      <w:r>
        <w:t>“Developing Practitioner-Scholars for the Future of Community Engagement” – by Mandi R.  McReynolds</w:t>
      </w:r>
    </w:p>
    <w:p w14:paraId="0F35348E" w14:textId="77777777" w:rsidR="0009150A" w:rsidRDefault="0009150A" w:rsidP="00944BAF">
      <w:pPr>
        <w:spacing w:after="0" w:line="240" w:lineRule="auto"/>
      </w:pPr>
    </w:p>
    <w:p w14:paraId="072DE37C" w14:textId="77777777" w:rsidR="0009150A" w:rsidRDefault="0009150A" w:rsidP="00944BAF">
      <w:pPr>
        <w:spacing w:after="0" w:line="240" w:lineRule="auto"/>
      </w:pPr>
    </w:p>
    <w:p w14:paraId="067CD2DC" w14:textId="77777777" w:rsidR="0009150A" w:rsidRPr="00C30E94" w:rsidRDefault="0009150A" w:rsidP="00944BAF">
      <w:pPr>
        <w:spacing w:after="0" w:line="240" w:lineRule="auto"/>
        <w:rPr>
          <w:b/>
          <w:u w:val="single"/>
        </w:rPr>
      </w:pPr>
      <w:r w:rsidRPr="00C30E94">
        <w:rPr>
          <w:b/>
          <w:u w:val="single"/>
        </w:rPr>
        <w:t>Monday, March 28</w:t>
      </w:r>
    </w:p>
    <w:p w14:paraId="7DB1E7FB" w14:textId="77777777" w:rsidR="0009150A" w:rsidRDefault="0009150A" w:rsidP="00944BAF">
      <w:pPr>
        <w:spacing w:after="0" w:line="240" w:lineRule="auto"/>
        <w:rPr>
          <w:b/>
        </w:rPr>
      </w:pPr>
    </w:p>
    <w:p w14:paraId="2D1D92E1" w14:textId="77777777" w:rsidR="0009150A" w:rsidRDefault="0009150A" w:rsidP="00944BAF">
      <w:pPr>
        <w:spacing w:after="0" w:line="240" w:lineRule="auto"/>
      </w:pPr>
      <w:r>
        <w:t>“Sponsors of Literacy” -  by Deborah Brandt</w:t>
      </w:r>
    </w:p>
    <w:p w14:paraId="62987D9B" w14:textId="77777777" w:rsidR="0009150A" w:rsidRDefault="0009150A" w:rsidP="00944BAF">
      <w:pPr>
        <w:spacing w:after="0" w:line="240" w:lineRule="auto"/>
      </w:pPr>
    </w:p>
    <w:p w14:paraId="0F17822C" w14:textId="77777777" w:rsidR="0009150A" w:rsidRDefault="0009150A" w:rsidP="00944BAF">
      <w:pPr>
        <w:spacing w:after="0" w:line="240" w:lineRule="auto"/>
      </w:pPr>
      <w:r>
        <w:t>“Compositio</w:t>
      </w:r>
      <w:r w:rsidR="00C52E6A">
        <w:t>n</w:t>
      </w:r>
      <w:r>
        <w:t xml:space="preserve"> in the Streets</w:t>
      </w:r>
      <w:r w:rsidR="00C52E6A">
        <w:t>: The ‘Public Turn’ in Composition Studies</w:t>
      </w:r>
      <w:r>
        <w:t>” – by Paula Mathieu</w:t>
      </w:r>
    </w:p>
    <w:p w14:paraId="13E983D1" w14:textId="77777777" w:rsidR="00C52E6A" w:rsidRDefault="00C52E6A" w:rsidP="00944BAF">
      <w:pPr>
        <w:spacing w:after="0" w:line="240" w:lineRule="auto"/>
      </w:pPr>
    </w:p>
    <w:p w14:paraId="00729463" w14:textId="77777777" w:rsidR="00C52E6A" w:rsidRDefault="00C52E6A" w:rsidP="00944BAF">
      <w:pPr>
        <w:spacing w:after="0" w:line="240" w:lineRule="auto"/>
      </w:pPr>
      <w:r>
        <w:t>“Meeting Community Needs through Service-Learning in the Online Classroom” – by Jeremy Tirrell and Ryan Weber</w:t>
      </w:r>
    </w:p>
    <w:p w14:paraId="46B35AED" w14:textId="77777777" w:rsidR="00C52E6A" w:rsidRDefault="00C52E6A" w:rsidP="00944BAF">
      <w:pPr>
        <w:spacing w:after="0" w:line="240" w:lineRule="auto"/>
      </w:pPr>
    </w:p>
    <w:p w14:paraId="69B42271" w14:textId="77777777" w:rsidR="00C52E6A" w:rsidRDefault="00C52E6A" w:rsidP="00944BAF">
      <w:pPr>
        <w:spacing w:after="0" w:line="240" w:lineRule="auto"/>
      </w:pPr>
      <w:r>
        <w:t>“Team Writing for the Community:  Literacies Developed in a Service-Learning Context” – by Kara Poe Alexander and Beth Powell</w:t>
      </w:r>
    </w:p>
    <w:p w14:paraId="3E9A4761" w14:textId="77777777" w:rsidR="00C52E6A" w:rsidRDefault="00C52E6A" w:rsidP="00944BAF">
      <w:pPr>
        <w:spacing w:after="0" w:line="240" w:lineRule="auto"/>
      </w:pPr>
    </w:p>
    <w:p w14:paraId="3FB13785" w14:textId="77777777" w:rsidR="00C52E6A" w:rsidRDefault="00C52E6A" w:rsidP="00944BAF">
      <w:pPr>
        <w:spacing w:after="0" w:line="240" w:lineRule="auto"/>
      </w:pPr>
      <w:r>
        <w:t>“Exploring Difference in the Service-Learning Classroom:  Three Teachers Write about Anger, Sexuality, and Social Justice” – by Angelique Davi, Michelle Dunlap, and Ann E. Green</w:t>
      </w:r>
    </w:p>
    <w:p w14:paraId="0CABB6A5" w14:textId="77777777" w:rsidR="00C52E6A" w:rsidRDefault="00C52E6A" w:rsidP="00944BAF">
      <w:pPr>
        <w:spacing w:after="0" w:line="240" w:lineRule="auto"/>
      </w:pPr>
    </w:p>
    <w:p w14:paraId="328A9CCD" w14:textId="77777777" w:rsidR="00C30E94" w:rsidRDefault="00C30E94" w:rsidP="00944BAF">
      <w:pPr>
        <w:spacing w:after="0" w:line="240" w:lineRule="auto"/>
      </w:pPr>
    </w:p>
    <w:p w14:paraId="0AAE3B8B" w14:textId="77777777" w:rsidR="00C52E6A" w:rsidRPr="00C30E94" w:rsidRDefault="00576A4B" w:rsidP="00944BAF">
      <w:pPr>
        <w:spacing w:after="0" w:line="240" w:lineRule="auto"/>
        <w:rPr>
          <w:b/>
          <w:u w:val="single"/>
        </w:rPr>
      </w:pPr>
      <w:r w:rsidRPr="00C30E94">
        <w:rPr>
          <w:b/>
          <w:u w:val="single"/>
        </w:rPr>
        <w:t>Monday, April 4</w:t>
      </w:r>
    </w:p>
    <w:p w14:paraId="592EF985" w14:textId="77777777" w:rsidR="00576A4B" w:rsidRDefault="00576A4B" w:rsidP="00944BAF">
      <w:pPr>
        <w:spacing w:after="0" w:line="240" w:lineRule="auto"/>
        <w:rPr>
          <w:b/>
        </w:rPr>
      </w:pPr>
    </w:p>
    <w:p w14:paraId="7A273BBB" w14:textId="77777777" w:rsidR="00C52E6A" w:rsidRDefault="00576A4B" w:rsidP="00944BAF">
      <w:pPr>
        <w:spacing w:after="0" w:line="240" w:lineRule="auto"/>
      </w:pPr>
      <w:r>
        <w:t>“The Trouble with Transfer: Lessons from a Study of Community Service Writing” – by Nora Bacon</w:t>
      </w:r>
    </w:p>
    <w:p w14:paraId="4E2B5BA9" w14:textId="77777777" w:rsidR="00576A4B" w:rsidRDefault="00576A4B" w:rsidP="00944BAF">
      <w:pPr>
        <w:spacing w:after="0" w:line="240" w:lineRule="auto"/>
      </w:pPr>
    </w:p>
    <w:p w14:paraId="70683D6E" w14:textId="77777777" w:rsidR="00576A4B" w:rsidRDefault="00576A4B" w:rsidP="00944BAF">
      <w:pPr>
        <w:spacing w:after="0" w:line="240" w:lineRule="auto"/>
      </w:pPr>
      <w:r>
        <w:t>“Community Engagement: Second-Generation Promotion and Tenure Issues and Challenges” – by  Lorilee R. Sandmann</w:t>
      </w:r>
    </w:p>
    <w:p w14:paraId="6A099966" w14:textId="77777777" w:rsidR="00576A4B" w:rsidRDefault="00576A4B" w:rsidP="00944BAF">
      <w:pPr>
        <w:spacing w:after="0" w:line="240" w:lineRule="auto"/>
      </w:pPr>
    </w:p>
    <w:p w14:paraId="0D4EC263" w14:textId="77777777" w:rsidR="00576A4B" w:rsidRDefault="00576A4B" w:rsidP="00944BAF">
      <w:pPr>
        <w:spacing w:after="0" w:line="240" w:lineRule="auto"/>
      </w:pPr>
      <w:r>
        <w:t>“Facing the Unsettled Questions about Service-Learning” – by Barbara Jacoby</w:t>
      </w:r>
    </w:p>
    <w:p w14:paraId="21840BC3" w14:textId="77777777" w:rsidR="00576A4B" w:rsidRDefault="00576A4B" w:rsidP="00944BAF">
      <w:pPr>
        <w:spacing w:after="0" w:line="240" w:lineRule="auto"/>
      </w:pPr>
    </w:p>
    <w:p w14:paraId="61C3E95E" w14:textId="77777777" w:rsidR="00C52E6A" w:rsidRDefault="00576A4B" w:rsidP="00944BAF">
      <w:pPr>
        <w:spacing w:after="0" w:line="240" w:lineRule="auto"/>
      </w:pPr>
      <w:r>
        <w:t xml:space="preserve">“Afterword:  Community Writing Pedagogies in the Spirit of the New </w:t>
      </w:r>
      <w:r>
        <w:rPr>
          <w:i/>
        </w:rPr>
        <w:t>Mestiza</w:t>
      </w:r>
      <w:r>
        <w:t>” – by Thomas Deans</w:t>
      </w:r>
    </w:p>
    <w:p w14:paraId="33DC9776" w14:textId="77777777" w:rsidR="0009150A" w:rsidRDefault="0009150A" w:rsidP="00944BAF">
      <w:pPr>
        <w:spacing w:after="0" w:line="240" w:lineRule="auto"/>
      </w:pPr>
    </w:p>
    <w:p w14:paraId="30AB5B51" w14:textId="77777777" w:rsidR="0009150A" w:rsidRPr="0009150A" w:rsidRDefault="0009150A" w:rsidP="00944BAF">
      <w:pPr>
        <w:spacing w:after="0" w:line="240" w:lineRule="auto"/>
      </w:pPr>
    </w:p>
    <w:p w14:paraId="38DAF6E9" w14:textId="77777777" w:rsidR="0009150A" w:rsidRDefault="0009150A" w:rsidP="00944BAF">
      <w:pPr>
        <w:spacing w:after="0" w:line="240" w:lineRule="auto"/>
      </w:pPr>
    </w:p>
    <w:p w14:paraId="433F233C" w14:textId="77777777" w:rsidR="0009150A" w:rsidRPr="00944BAF" w:rsidRDefault="0009150A" w:rsidP="00944BAF">
      <w:pPr>
        <w:spacing w:after="0" w:line="240" w:lineRule="auto"/>
      </w:pPr>
    </w:p>
    <w:p w14:paraId="68377F6C" w14:textId="77777777" w:rsidR="00944BAF" w:rsidRDefault="00944BAF" w:rsidP="00944BAF">
      <w:pPr>
        <w:spacing w:after="0" w:line="240" w:lineRule="auto"/>
      </w:pPr>
    </w:p>
    <w:p w14:paraId="34204F24" w14:textId="77777777" w:rsidR="00944BAF" w:rsidRPr="00944BAF" w:rsidRDefault="00944BAF" w:rsidP="00944BAF">
      <w:pPr>
        <w:spacing w:after="0" w:line="240" w:lineRule="auto"/>
      </w:pPr>
    </w:p>
    <w:sectPr w:rsidR="00944BAF" w:rsidRPr="0094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F06CF" w14:textId="77777777" w:rsidR="00330D43" w:rsidRDefault="00330D43" w:rsidP="00C52E6A">
      <w:pPr>
        <w:spacing w:after="0" w:line="240" w:lineRule="auto"/>
      </w:pPr>
      <w:r>
        <w:separator/>
      </w:r>
    </w:p>
  </w:endnote>
  <w:endnote w:type="continuationSeparator" w:id="0">
    <w:p w14:paraId="5B55C7FA" w14:textId="77777777" w:rsidR="00330D43" w:rsidRDefault="00330D43" w:rsidP="00C5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8EA0C" w14:textId="77777777" w:rsidR="00330D43" w:rsidRDefault="00330D43" w:rsidP="00C52E6A">
      <w:pPr>
        <w:spacing w:after="0" w:line="240" w:lineRule="auto"/>
      </w:pPr>
      <w:r>
        <w:separator/>
      </w:r>
    </w:p>
  </w:footnote>
  <w:footnote w:type="continuationSeparator" w:id="0">
    <w:p w14:paraId="3C688EDE" w14:textId="77777777" w:rsidR="00330D43" w:rsidRDefault="00330D43" w:rsidP="00C52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AF"/>
    <w:rsid w:val="0009150A"/>
    <w:rsid w:val="00330D43"/>
    <w:rsid w:val="003D688E"/>
    <w:rsid w:val="00576A4B"/>
    <w:rsid w:val="005C63B1"/>
    <w:rsid w:val="00642BBE"/>
    <w:rsid w:val="008D5351"/>
    <w:rsid w:val="008F241E"/>
    <w:rsid w:val="00944BAF"/>
    <w:rsid w:val="00C30E94"/>
    <w:rsid w:val="00C52E6A"/>
    <w:rsid w:val="00CE3C5C"/>
    <w:rsid w:val="00D95B16"/>
    <w:rsid w:val="00E43790"/>
    <w:rsid w:val="00EA797F"/>
    <w:rsid w:val="00F272BF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9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6A"/>
  </w:style>
  <w:style w:type="paragraph" w:styleId="Footer">
    <w:name w:val="footer"/>
    <w:basedOn w:val="Normal"/>
    <w:link w:val="Foot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6A"/>
  </w:style>
  <w:style w:type="paragraph" w:styleId="Footer">
    <w:name w:val="footer"/>
    <w:basedOn w:val="Normal"/>
    <w:link w:val="Foot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Isabel - Ph.D.</dc:creator>
  <cp:keywords/>
  <dc:description/>
  <cp:lastModifiedBy>J F</cp:lastModifiedBy>
  <cp:revision>6</cp:revision>
  <dcterms:created xsi:type="dcterms:W3CDTF">2016-01-19T22:12:00Z</dcterms:created>
  <dcterms:modified xsi:type="dcterms:W3CDTF">2016-02-25T00:20:00Z</dcterms:modified>
</cp:coreProperties>
</file>