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A9" w:rsidRDefault="00A2395E" w:rsidP="00A41A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395E">
        <w:rPr>
          <w:rFonts w:ascii="Times New Roman" w:hAnsi="Times New Roman" w:cs="Times New Roman"/>
          <w:sz w:val="24"/>
          <w:szCs w:val="24"/>
          <w:u w:val="single"/>
        </w:rPr>
        <w:t>Critical Pedagogy: An Introduction</w:t>
      </w:r>
    </w:p>
    <w:p w:rsidR="00A2395E" w:rsidRDefault="00B662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62F9">
        <w:rPr>
          <w:rFonts w:ascii="Times New Roman" w:hAnsi="Times New Roman" w:cs="Times New Roman"/>
          <w:b/>
          <w:sz w:val="24"/>
          <w:szCs w:val="24"/>
        </w:rPr>
        <w:t>p.2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Critical pedagogy: thwarts radical education/principles/beliefs/practices, leads to democratic schooling and social justice. Gives equal access to disenfranchised students. 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 school movement: </w:t>
      </w:r>
      <w:r w:rsidR="00892407">
        <w:rPr>
          <w:rFonts w:ascii="Times New Roman" w:hAnsi="Times New Roman" w:cs="Times New Roman"/>
          <w:sz w:val="24"/>
          <w:szCs w:val="24"/>
        </w:rPr>
        <w:t xml:space="preserve">Kohl, 1960s. </w:t>
      </w:r>
      <w:proofErr w:type="gramStart"/>
      <w:r w:rsidR="00892407">
        <w:rPr>
          <w:rFonts w:ascii="Times New Roman" w:hAnsi="Times New Roman" w:cs="Times New Roman"/>
          <w:sz w:val="24"/>
          <w:szCs w:val="24"/>
        </w:rPr>
        <w:t>countered</w:t>
      </w:r>
      <w:proofErr w:type="gramEnd"/>
      <w:r w:rsidR="00892407">
        <w:rPr>
          <w:rFonts w:ascii="Times New Roman" w:hAnsi="Times New Roman" w:cs="Times New Roman"/>
          <w:sz w:val="24"/>
          <w:szCs w:val="24"/>
        </w:rPr>
        <w:t xml:space="preserve"> the structure of oppression in public education.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Progressive education movement:</w:t>
      </w:r>
      <w:r w:rsidR="00D4435A">
        <w:rPr>
          <w:rFonts w:ascii="Times New Roman" w:hAnsi="Times New Roman" w:cs="Times New Roman"/>
          <w:sz w:val="24"/>
          <w:szCs w:val="24"/>
        </w:rPr>
        <w:t xml:space="preserve"> John Dewey. </w:t>
      </w:r>
      <w:proofErr w:type="gramStart"/>
      <w:r w:rsidR="00D4435A">
        <w:rPr>
          <w:rFonts w:ascii="Times New Roman" w:hAnsi="Times New Roman" w:cs="Times New Roman"/>
          <w:sz w:val="24"/>
          <w:szCs w:val="24"/>
        </w:rPr>
        <w:t>Purpose of education in a democratic society.</w:t>
      </w:r>
      <w:proofErr w:type="gramEnd"/>
      <w:r w:rsidR="00D44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35A">
        <w:rPr>
          <w:rFonts w:ascii="Times New Roman" w:hAnsi="Times New Roman" w:cs="Times New Roman"/>
          <w:sz w:val="24"/>
          <w:szCs w:val="24"/>
        </w:rPr>
        <w:t>Education as enriching experience</w:t>
      </w:r>
      <w:r w:rsidR="00892407">
        <w:rPr>
          <w:rFonts w:ascii="Times New Roman" w:hAnsi="Times New Roman" w:cs="Times New Roman"/>
          <w:sz w:val="24"/>
          <w:szCs w:val="24"/>
        </w:rPr>
        <w:t>, social interaction/collaborative, importance of environment.</w:t>
      </w:r>
      <w:proofErr w:type="gramEnd"/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Pr="00B662F9"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 w:rsidRPr="00B662F9">
        <w:rPr>
          <w:rFonts w:ascii="Times New Roman" w:hAnsi="Times New Roman" w:cs="Times New Roman"/>
          <w:sz w:val="24"/>
          <w:szCs w:val="24"/>
        </w:rPr>
        <w:t xml:space="preserve"> of possibility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62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40E">
        <w:rPr>
          <w:rFonts w:ascii="Times New Roman" w:hAnsi="Times New Roman" w:cs="Times New Roman"/>
          <w:sz w:val="24"/>
          <w:szCs w:val="24"/>
        </w:rPr>
        <w:t>progressivist</w:t>
      </w:r>
      <w:proofErr w:type="spellEnd"/>
      <w:r w:rsidR="0096240E">
        <w:rPr>
          <w:rFonts w:ascii="Times New Roman" w:hAnsi="Times New Roman" w:cs="Times New Roman"/>
          <w:sz w:val="24"/>
          <w:szCs w:val="24"/>
        </w:rPr>
        <w:t xml:space="preserve">/pragmatic. Possibility of change, restructure, restoration of power/education 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dispossessed populations</w:t>
      </w:r>
      <w:r w:rsidR="0096240E">
        <w:rPr>
          <w:rFonts w:ascii="Times New Roman" w:hAnsi="Times New Roman" w:cs="Times New Roman"/>
          <w:sz w:val="24"/>
          <w:szCs w:val="24"/>
        </w:rPr>
        <w:t xml:space="preserve">: poverty, racism, marginalized families in U.S. (Kohl) 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aesthetic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</w:t>
      </w:r>
      <w:r w:rsidR="00540305">
        <w:rPr>
          <w:rFonts w:ascii="Times New Roman" w:hAnsi="Times New Roman" w:cs="Times New Roman"/>
          <w:sz w:val="24"/>
          <w:szCs w:val="24"/>
        </w:rPr>
        <w:t xml:space="preserve">: Maxine Greene. </w:t>
      </w:r>
      <w:r w:rsidR="00A5696C">
        <w:rPr>
          <w:rFonts w:ascii="Times New Roman" w:hAnsi="Times New Roman" w:cs="Times New Roman"/>
          <w:sz w:val="24"/>
          <w:szCs w:val="24"/>
        </w:rPr>
        <w:t xml:space="preserve">Democracy as practiced in social/political arenas </w:t>
      </w:r>
      <w:proofErr w:type="gramStart"/>
      <w:r w:rsidR="00A5696C">
        <w:rPr>
          <w:rFonts w:ascii="Times New Roman" w:hAnsi="Times New Roman" w:cs="Times New Roman"/>
          <w:sz w:val="24"/>
          <w:szCs w:val="24"/>
        </w:rPr>
        <w:t>that extend</w:t>
      </w:r>
      <w:proofErr w:type="gramEnd"/>
      <w:r w:rsidR="00A5696C">
        <w:rPr>
          <w:rFonts w:ascii="Times New Roman" w:hAnsi="Times New Roman" w:cs="Times New Roman"/>
          <w:sz w:val="24"/>
          <w:szCs w:val="24"/>
        </w:rPr>
        <w:t xml:space="preserve"> to other parts of our existence, e.g. education. 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 capital</w:t>
      </w:r>
      <w:r w:rsidR="00A255A4">
        <w:rPr>
          <w:rFonts w:ascii="Times New Roman" w:hAnsi="Times New Roman" w:cs="Times New Roman"/>
          <w:sz w:val="24"/>
          <w:szCs w:val="24"/>
        </w:rPr>
        <w:t xml:space="preserve">: funds of knowledge. </w:t>
      </w:r>
      <w:proofErr w:type="gramStart"/>
      <w:r w:rsidR="00A255A4">
        <w:rPr>
          <w:rFonts w:ascii="Times New Roman" w:hAnsi="Times New Roman" w:cs="Times New Roman"/>
          <w:sz w:val="24"/>
          <w:szCs w:val="24"/>
        </w:rPr>
        <w:t>Functions to sustain the inequality of class relations within schools and society.</w:t>
      </w:r>
      <w:proofErr w:type="gramEnd"/>
      <w:r w:rsidR="00A25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Theatre of the Oppressed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emancipator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</w:t>
      </w:r>
      <w:r w:rsidR="00740E5A">
        <w:rPr>
          <w:rFonts w:ascii="Times New Roman" w:hAnsi="Times New Roman" w:cs="Times New Roman"/>
          <w:sz w:val="24"/>
          <w:szCs w:val="24"/>
        </w:rPr>
        <w:t xml:space="preserve">: democracy in education. </w:t>
      </w:r>
      <w:proofErr w:type="gramStart"/>
      <w:r w:rsidR="00740E5A">
        <w:rPr>
          <w:rFonts w:ascii="Times New Roman" w:hAnsi="Times New Roman" w:cs="Times New Roman"/>
          <w:sz w:val="24"/>
          <w:szCs w:val="24"/>
        </w:rPr>
        <w:t>Freedom of learning, equal access for all.</w:t>
      </w:r>
      <w:proofErr w:type="gramEnd"/>
      <w:r w:rsidR="00740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7 </w:t>
      </w:r>
      <w:r>
        <w:rPr>
          <w:rFonts w:ascii="Times New Roman" w:hAnsi="Times New Roman" w:cs="Times New Roman"/>
          <w:sz w:val="24"/>
          <w:szCs w:val="24"/>
        </w:rPr>
        <w:t>regimes of truth</w:t>
      </w:r>
      <w:r w:rsidR="00C246C6">
        <w:rPr>
          <w:rFonts w:ascii="Times New Roman" w:hAnsi="Times New Roman" w:cs="Times New Roman"/>
          <w:sz w:val="24"/>
          <w:szCs w:val="24"/>
        </w:rPr>
        <w:t xml:space="preserve">: Foucault. </w:t>
      </w:r>
    </w:p>
    <w:p w:rsidR="00D41B52" w:rsidRDefault="00D41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“…’regimes of truth’ that were upheld and perpetuated through the manner in which particular knowledge was legitimated within the context of a variety of power relationships within society.”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Frankfurt School</w:t>
      </w:r>
    </w:p>
    <w:p w:rsidR="00B662F9" w:rsidRDefault="00B6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educational thought</w:t>
      </w:r>
      <w:r w:rsidR="000505EE">
        <w:rPr>
          <w:rFonts w:ascii="Times New Roman" w:hAnsi="Times New Roman" w:cs="Times New Roman"/>
          <w:sz w:val="24"/>
          <w:szCs w:val="24"/>
        </w:rPr>
        <w:t xml:space="preserve">: theory/practice must inform the work of those who seek to transform the oppressive conditions that exist in the world. </w:t>
      </w:r>
    </w:p>
    <w:p w:rsidR="00B662F9" w:rsidRDefault="00A41A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social agency</w:t>
      </w:r>
      <w:r w:rsidR="00770138">
        <w:rPr>
          <w:rFonts w:ascii="Times New Roman" w:hAnsi="Times New Roman" w:cs="Times New Roman"/>
          <w:sz w:val="24"/>
          <w:szCs w:val="24"/>
        </w:rPr>
        <w:t xml:space="preserve">: collective and self-determined activity. </w:t>
      </w:r>
      <w:proofErr w:type="gramStart"/>
      <w:r w:rsidR="007D2CBA">
        <w:rPr>
          <w:rFonts w:ascii="Times New Roman" w:hAnsi="Times New Roman" w:cs="Times New Roman"/>
          <w:sz w:val="24"/>
          <w:szCs w:val="24"/>
        </w:rPr>
        <w:t>Social consciousness.</w:t>
      </w:r>
      <w:proofErr w:type="gramEnd"/>
      <w:r w:rsidR="007D2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AC3" w:rsidRDefault="00A41A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counter-hegemony</w:t>
      </w:r>
      <w:r w:rsidR="007D2CBA">
        <w:rPr>
          <w:rFonts w:ascii="Times New Roman" w:hAnsi="Times New Roman" w:cs="Times New Roman"/>
          <w:sz w:val="24"/>
          <w:szCs w:val="24"/>
        </w:rPr>
        <w:t xml:space="preserve">: intellectual and social spaces where power relationships are reconstructed to make central the voices and experiences of those who have historically been marginalized by mainstream institutions. </w:t>
      </w:r>
    </w:p>
    <w:p w:rsidR="00F816D6" w:rsidRDefault="00A41A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conscientization</w:t>
      </w:r>
      <w:proofErr w:type="spellEnd"/>
      <w:r w:rsidR="00DF6060">
        <w:rPr>
          <w:rFonts w:ascii="Times New Roman" w:hAnsi="Times New Roman" w:cs="Times New Roman"/>
          <w:sz w:val="24"/>
          <w:szCs w:val="24"/>
        </w:rPr>
        <w:t xml:space="preserve">: critical social consciousness. </w:t>
      </w:r>
    </w:p>
    <w:p w:rsidR="00F816D6" w:rsidRDefault="00F8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“..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empowered subjects achieve a deepening awareness of the social realities that shape their lives and discover their own capacities to re-create them.”</w:t>
      </w:r>
    </w:p>
    <w:p w:rsidR="00A41AC3" w:rsidRDefault="00A41AC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p. 17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intersectionality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</w:t>
      </w:r>
    </w:p>
    <w:p w:rsidR="00A41AC3" w:rsidRDefault="00A41AC3" w:rsidP="00A41AC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Freire’s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Pedagogy of the Oppressed</w:t>
      </w:r>
    </w:p>
    <w:p w:rsidR="00A41AC3" w:rsidRDefault="00FB26C3" w:rsidP="00A41A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narration/narrative character</w:t>
      </w:r>
      <w:r w:rsidR="00490C91">
        <w:rPr>
          <w:rFonts w:ascii="Times New Roman" w:hAnsi="Times New Roman" w:cs="Times New Roman"/>
          <w:sz w:val="24"/>
          <w:szCs w:val="24"/>
        </w:rPr>
        <w:t xml:space="preserve">: mechanical learning. </w:t>
      </w:r>
      <w:proofErr w:type="gramStart"/>
      <w:r w:rsidR="00490C91">
        <w:rPr>
          <w:rFonts w:ascii="Times New Roman" w:hAnsi="Times New Roman" w:cs="Times New Roman"/>
          <w:sz w:val="24"/>
          <w:szCs w:val="24"/>
        </w:rPr>
        <w:t>Students as containers/receptacles to be filled by the teacher.</w:t>
      </w:r>
      <w:proofErr w:type="gramEnd"/>
      <w:r w:rsidR="00490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C91">
        <w:rPr>
          <w:rFonts w:ascii="Times New Roman" w:hAnsi="Times New Roman" w:cs="Times New Roman"/>
          <w:sz w:val="24"/>
          <w:szCs w:val="24"/>
        </w:rPr>
        <w:t>Requires no thought, engagement.</w:t>
      </w:r>
      <w:proofErr w:type="gramEnd"/>
      <w:r w:rsidR="00490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6C3" w:rsidRDefault="00FB26C3" w:rsidP="00A41A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banking concept of education</w:t>
      </w:r>
      <w:r w:rsidR="005B10E3">
        <w:rPr>
          <w:rFonts w:ascii="Times New Roman" w:hAnsi="Times New Roman" w:cs="Times New Roman"/>
          <w:sz w:val="24"/>
          <w:szCs w:val="24"/>
        </w:rPr>
        <w:t xml:space="preserve">: students as receivers of information, storing deposits. </w:t>
      </w:r>
    </w:p>
    <w:p w:rsidR="00FB26C3" w:rsidRDefault="00FB26C3" w:rsidP="00A41A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invention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re-invention</w:t>
      </w:r>
    </w:p>
    <w:p w:rsidR="00054165" w:rsidRDefault="00054165" w:rsidP="00A4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“Knowledge emerges only through invention and re-invention, through the restless, impatient, continuing, hopeful inquiry human beings pursue in the world, with the world, and with each other.”</w:t>
      </w:r>
    </w:p>
    <w:p w:rsidR="00334712" w:rsidRPr="00334712" w:rsidRDefault="00334712" w:rsidP="00A4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“Education must begin with the solution of the teacher-student contradiction, by reconciling the poles of the contradiction so that both are simultaneously teachers </w:t>
      </w:r>
      <w:r>
        <w:rPr>
          <w:rFonts w:ascii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students.”</w:t>
      </w:r>
    </w:p>
    <w:p w:rsidR="00FB26C3" w:rsidRDefault="00FB26C3" w:rsidP="00A41A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libertarian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</w:t>
      </w:r>
      <w:r w:rsidR="007F68B4">
        <w:rPr>
          <w:rFonts w:ascii="Times New Roman" w:hAnsi="Times New Roman" w:cs="Times New Roman"/>
          <w:sz w:val="24"/>
          <w:szCs w:val="24"/>
        </w:rPr>
        <w:t>: contradiction of oppressive education/practices</w:t>
      </w:r>
    </w:p>
    <w:p w:rsidR="00FB26C3" w:rsidRDefault="00FB26C3" w:rsidP="00A41A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critical consciousness</w:t>
      </w:r>
      <w:r w:rsidR="007F68B4">
        <w:rPr>
          <w:rFonts w:ascii="Times New Roman" w:hAnsi="Times New Roman" w:cs="Times New Roman"/>
          <w:sz w:val="24"/>
          <w:szCs w:val="24"/>
        </w:rPr>
        <w:t xml:space="preserve">: the rejection of passive roles, awareness of one’s place in the world/society.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FC" w:rsidRDefault="00DF0AFC" w:rsidP="00A41AC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problem-posing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</w:t>
      </w:r>
      <w:r w:rsidR="007F68B4">
        <w:rPr>
          <w:rFonts w:ascii="Times New Roman" w:hAnsi="Times New Roman" w:cs="Times New Roman"/>
          <w:sz w:val="24"/>
          <w:szCs w:val="24"/>
        </w:rPr>
        <w:t xml:space="preserve">: </w:t>
      </w:r>
      <w:r w:rsidR="009604E5">
        <w:rPr>
          <w:rFonts w:ascii="Times New Roman" w:hAnsi="Times New Roman" w:cs="Times New Roman"/>
          <w:sz w:val="24"/>
          <w:szCs w:val="24"/>
        </w:rPr>
        <w:t xml:space="preserve">development of power to perceive critically the way individuals exist in the world they find themselves in, see the world as process/transformation, not static reality.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78B" w:rsidRDefault="0066078B" w:rsidP="0066078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Culture and Politics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p.49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fascism</w:t>
      </w:r>
      <w:r w:rsidR="00056683">
        <w:rPr>
          <w:rFonts w:ascii="Times New Roman" w:hAnsi="Times New Roman" w:cs="Times New Roman"/>
          <w:sz w:val="24"/>
          <w:szCs w:val="24"/>
        </w:rPr>
        <w:t>: authoritarian nationalism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feudal state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subaltern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groups</w:t>
      </w:r>
      <w:r w:rsidR="003560D2">
        <w:rPr>
          <w:rFonts w:ascii="Times New Roman" w:hAnsi="Times New Roman" w:cs="Times New Roman"/>
          <w:sz w:val="24"/>
          <w:szCs w:val="24"/>
        </w:rPr>
        <w:t>: groups outside of a hegemonic state</w:t>
      </w:r>
    </w:p>
    <w:p w:rsidR="004E295A" w:rsidRDefault="004E295A" w:rsidP="0066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“…role of consent, the role of civil institutions, and of ideology as contributing to the perpetuation of powerlessness.” </w:t>
      </w:r>
    </w:p>
    <w:p w:rsidR="004E295A" w:rsidRDefault="004E295A" w:rsidP="0066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“…the importance of language as fundamental aspect of cultural, class, and racial oppression and of potential liberation.” 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53 </w:t>
      </w:r>
      <w:r>
        <w:rPr>
          <w:rFonts w:ascii="Times New Roman" w:hAnsi="Times New Roman" w:cs="Times New Roman"/>
          <w:sz w:val="24"/>
          <w:szCs w:val="24"/>
        </w:rPr>
        <w:t>domination/hegemony</w:t>
      </w:r>
    </w:p>
    <w:p w:rsidR="004E295A" w:rsidRDefault="004E295A" w:rsidP="0066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“For a party to exist…it must contain the following characteristics: a mass element, a cohesive element, and an intermediate element—the intellectuals, traditional or organic.”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false consciousness</w:t>
      </w:r>
      <w:r w:rsidR="004E295A">
        <w:rPr>
          <w:rFonts w:ascii="Times New Roman" w:hAnsi="Times New Roman" w:cs="Times New Roman"/>
          <w:sz w:val="24"/>
          <w:szCs w:val="24"/>
        </w:rPr>
        <w:t xml:space="preserve">: alters when social conditions alter. </w:t>
      </w:r>
    </w:p>
    <w:p w:rsidR="0066078B" w:rsidRDefault="0066078B" w:rsidP="0066078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p.55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All men are intellectuals, but not all men have the function of intellectuals in society. </w:t>
      </w:r>
    </w:p>
    <w:p w:rsidR="00345351" w:rsidRPr="00345351" w:rsidRDefault="00345351" w:rsidP="0066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 of labor: “…the </w:t>
      </w:r>
      <w:proofErr w:type="gramStart"/>
      <w:r>
        <w:rPr>
          <w:rFonts w:ascii="Times New Roman" w:hAnsi="Times New Roman" w:cs="Times New Roman"/>
          <w:sz w:val="24"/>
          <w:szCs w:val="24"/>
        </w:rPr>
        <w:t>ruling class…represent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spirituality and the life of the mind, while the workers are merely a physical labor force, bodies acted upon by their masters.”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56 </w:t>
      </w:r>
      <w:r>
        <w:rPr>
          <w:rFonts w:ascii="Times New Roman" w:hAnsi="Times New Roman" w:cs="Times New Roman"/>
          <w:sz w:val="24"/>
          <w:szCs w:val="24"/>
        </w:rPr>
        <w:t>concept of language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folklore</w:t>
      </w:r>
      <w:r w:rsidR="004E295A">
        <w:rPr>
          <w:rFonts w:ascii="Times New Roman" w:hAnsi="Times New Roman" w:cs="Times New Roman"/>
          <w:sz w:val="24"/>
          <w:szCs w:val="24"/>
        </w:rPr>
        <w:t>: ideology. Demonstrates how language is constructed through experiences, beliefs, opinions, traditional/organic practices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contradictory consciousness</w:t>
      </w:r>
    </w:p>
    <w:p w:rsidR="004B5A8E" w:rsidRDefault="004B5A8E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theories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mass culture</w:t>
      </w:r>
    </w:p>
    <w:p w:rsidR="0066078B" w:rsidRDefault="0066078B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Gramsci’s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 of society</w:t>
      </w:r>
      <w:r w:rsidR="004E295A">
        <w:rPr>
          <w:rFonts w:ascii="Times New Roman" w:hAnsi="Times New Roman" w:cs="Times New Roman"/>
          <w:sz w:val="24"/>
          <w:szCs w:val="24"/>
        </w:rPr>
        <w:t xml:space="preserve">: vast arena to exercise political education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A8E" w:rsidRDefault="004B5A8E" w:rsidP="0066078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political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 </w:t>
      </w:r>
    </w:p>
    <w:p w:rsidR="004B5A8E" w:rsidRDefault="004B5A8E" w:rsidP="0066078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p.67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pedagogical situation</w:t>
      </w:r>
    </w:p>
    <w:p w:rsidR="004B5A8E" w:rsidRDefault="00636813" w:rsidP="004B5A8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Intellectuals and Education</w:t>
      </w:r>
    </w:p>
    <w:p w:rsidR="00636813" w:rsidRDefault="00636813" w:rsidP="00636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300</w:t>
      </w:r>
    </w:p>
    <w:p w:rsidR="00636813" w:rsidRDefault="00636813" w:rsidP="00636813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“…[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intellectuals] </w:t>
      </w:r>
      <w:r w:rsidRPr="00636813">
        <w:rPr>
          <w:rFonts w:ascii="Times New Roman" w:hAnsi="Times New Roman" w:cs="Times New Roman"/>
          <w:sz w:val="24"/>
          <w:szCs w:val="24"/>
        </w:rPr>
        <w:t>comes to designate anyone whose function in society is primarily that of organizing, administering, directing, educating or leading others.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6813" w:rsidRDefault="00636813" w:rsidP="00636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division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class society separates manual from mental (intellectual) workers and largely reserves intellectual functions—which are functions of power—to specific social groups who reproduce themselves through the education system.”</w:t>
      </w:r>
    </w:p>
    <w:p w:rsidR="00636813" w:rsidRPr="00636813" w:rsidRDefault="00636813" w:rsidP="00636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304</w:t>
      </w:r>
    </w:p>
    <w:p w:rsidR="00636813" w:rsidRDefault="00636813" w:rsidP="00636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“All men are intellectuals, one could therefore say; but not all men have in society the function of intellectuals.”</w:t>
      </w:r>
    </w:p>
    <w:p w:rsidR="00636813" w:rsidRDefault="00636813" w:rsidP="006368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305</w:t>
      </w:r>
    </w:p>
    <w:p w:rsidR="00636813" w:rsidRPr="00636813" w:rsidRDefault="00636813" w:rsidP="00636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education system is the instrument through which intellectuals of various levels are elaborated.”</w:t>
      </w:r>
    </w:p>
    <w:p w:rsidR="0066078B" w:rsidRPr="0066078B" w:rsidRDefault="0066078B" w:rsidP="00660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62F9" w:rsidRPr="00B662F9" w:rsidRDefault="00B662F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62F9" w:rsidRPr="00B662F9" w:rsidRDefault="00B662F9">
      <w:pPr>
        <w:rPr>
          <w:rFonts w:ascii="Times New Roman" w:hAnsi="Times New Roman" w:cs="Times New Roman"/>
          <w:sz w:val="24"/>
          <w:szCs w:val="24"/>
        </w:rPr>
      </w:pPr>
    </w:p>
    <w:sectPr w:rsidR="00B662F9" w:rsidRPr="00B662F9" w:rsidSect="00090C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9F" w:rsidRDefault="00D5789F" w:rsidP="00A2395E">
      <w:pPr>
        <w:spacing w:after="0" w:line="240" w:lineRule="auto"/>
      </w:pPr>
      <w:r>
        <w:separator/>
      </w:r>
    </w:p>
  </w:endnote>
  <w:endnote w:type="continuationSeparator" w:id="0">
    <w:p w:rsidR="00D5789F" w:rsidRDefault="00D5789F" w:rsidP="00A2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9F" w:rsidRDefault="00D5789F" w:rsidP="00A2395E">
      <w:pPr>
        <w:spacing w:after="0" w:line="240" w:lineRule="auto"/>
      </w:pPr>
      <w:r>
        <w:separator/>
      </w:r>
    </w:p>
  </w:footnote>
  <w:footnote w:type="continuationSeparator" w:id="0">
    <w:p w:rsidR="00D5789F" w:rsidRDefault="00D5789F" w:rsidP="00A2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24"/>
      <w:gridCol w:w="1152"/>
    </w:tblGrid>
    <w:tr w:rsidR="00A2395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1726396"/>
            <w:placeholder>
              <w:docPart w:val="2FBF41110B0442DDB546DF7E6C8CF0C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2395E" w:rsidRDefault="00A2395E">
              <w:pPr>
                <w:pStyle w:val="Header"/>
                <w:jc w:val="right"/>
              </w:pPr>
              <w:r>
                <w:t>Brenda R. Gallardo</w:t>
              </w:r>
            </w:p>
          </w:sdtContent>
        </w:sdt>
        <w:sdt>
          <w:sdtPr>
            <w:rPr>
              <w:bCs/>
            </w:rPr>
            <w:alias w:val="Title"/>
            <w:id w:val="1726397"/>
            <w:placeholder>
              <w:docPart w:val="D0490C4DDB624112AE6C752A837492A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2395E" w:rsidRDefault="00A2395E" w:rsidP="00A2395E">
              <w:pPr>
                <w:pStyle w:val="Header"/>
                <w:jc w:val="right"/>
                <w:rPr>
                  <w:b/>
                  <w:bCs/>
                </w:rPr>
              </w:pPr>
              <w:r w:rsidRPr="00A2395E">
                <w:rPr>
                  <w:bCs/>
                </w:rPr>
                <w:t>Jennifer Falcon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2395E" w:rsidRDefault="00A2395E">
          <w:pPr>
            <w:pStyle w:val="Header"/>
            <w:rPr>
              <w:b/>
            </w:rPr>
          </w:pPr>
        </w:p>
      </w:tc>
    </w:tr>
  </w:tbl>
  <w:p w:rsidR="00A2395E" w:rsidRDefault="00A2395E">
    <w:pPr>
      <w:pStyle w:val="Header"/>
    </w:pPr>
    <w:r>
      <w:tab/>
    </w:r>
    <w:r>
      <w:tab/>
      <w:t>Engl. 6320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95E"/>
    <w:rsid w:val="000505EE"/>
    <w:rsid w:val="00054165"/>
    <w:rsid w:val="00056683"/>
    <w:rsid w:val="00090CA9"/>
    <w:rsid w:val="00334712"/>
    <w:rsid w:val="00345351"/>
    <w:rsid w:val="003560D2"/>
    <w:rsid w:val="00490C91"/>
    <w:rsid w:val="004A286C"/>
    <w:rsid w:val="004B5A8E"/>
    <w:rsid w:val="004E295A"/>
    <w:rsid w:val="00540305"/>
    <w:rsid w:val="005B10E3"/>
    <w:rsid w:val="005C31D9"/>
    <w:rsid w:val="00636813"/>
    <w:rsid w:val="0066078B"/>
    <w:rsid w:val="00740E5A"/>
    <w:rsid w:val="00770138"/>
    <w:rsid w:val="007D2CBA"/>
    <w:rsid w:val="007F68B4"/>
    <w:rsid w:val="00892407"/>
    <w:rsid w:val="009604E5"/>
    <w:rsid w:val="0096240E"/>
    <w:rsid w:val="00A2395E"/>
    <w:rsid w:val="00A255A4"/>
    <w:rsid w:val="00A41AC3"/>
    <w:rsid w:val="00A5696C"/>
    <w:rsid w:val="00B662F9"/>
    <w:rsid w:val="00C246C6"/>
    <w:rsid w:val="00D41B52"/>
    <w:rsid w:val="00D4435A"/>
    <w:rsid w:val="00D5789F"/>
    <w:rsid w:val="00DF0AFC"/>
    <w:rsid w:val="00DF6060"/>
    <w:rsid w:val="00F07B29"/>
    <w:rsid w:val="00F816D6"/>
    <w:rsid w:val="00FB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5E"/>
  </w:style>
  <w:style w:type="paragraph" w:styleId="Footer">
    <w:name w:val="footer"/>
    <w:basedOn w:val="Normal"/>
    <w:link w:val="FooterChar"/>
    <w:uiPriority w:val="99"/>
    <w:semiHidden/>
    <w:unhideWhenUsed/>
    <w:rsid w:val="00A23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395E"/>
  </w:style>
  <w:style w:type="table" w:styleId="TableGrid">
    <w:name w:val="Table Grid"/>
    <w:basedOn w:val="TableNormal"/>
    <w:uiPriority w:val="1"/>
    <w:rsid w:val="00A2395E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BF41110B0442DDB546DF7E6C8C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CE35E-79A1-44FD-B5B2-11553DCE2166}"/>
      </w:docPartPr>
      <w:docPartBody>
        <w:p w:rsidR="00000000" w:rsidRDefault="00E42776" w:rsidP="00E42776">
          <w:pPr>
            <w:pStyle w:val="2FBF41110B0442DDB546DF7E6C8CF0C8"/>
          </w:pPr>
          <w:r>
            <w:t>[Type the company name]</w:t>
          </w:r>
        </w:p>
      </w:docPartBody>
    </w:docPart>
    <w:docPart>
      <w:docPartPr>
        <w:name w:val="D0490C4DDB624112AE6C752A8374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E469-1FDB-4159-ACD9-9F7E517CBC9B}"/>
      </w:docPartPr>
      <w:docPartBody>
        <w:p w:rsidR="00000000" w:rsidRDefault="00E42776" w:rsidP="00E42776">
          <w:pPr>
            <w:pStyle w:val="D0490C4DDB624112AE6C752A837492A7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E42776"/>
    <w:rsid w:val="00D31EF3"/>
    <w:rsid w:val="00E4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BF41110B0442DDB546DF7E6C8CF0C8">
    <w:name w:val="2FBF41110B0442DDB546DF7E6C8CF0C8"/>
    <w:rsid w:val="00E42776"/>
  </w:style>
  <w:style w:type="paragraph" w:customStyle="1" w:styleId="D0490C4DDB624112AE6C752A837492A7">
    <w:name w:val="D0490C4DDB624112AE6C752A837492A7"/>
    <w:rsid w:val="00E427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Falcon</vt:lpstr>
    </vt:vector>
  </TitlesOfParts>
  <Company>Brenda R. Gallardo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Falcon</dc:title>
  <dc:creator>Kristian Gallardo</dc:creator>
  <cp:lastModifiedBy>Kristian Gallardo</cp:lastModifiedBy>
  <cp:revision>86</cp:revision>
  <dcterms:created xsi:type="dcterms:W3CDTF">2015-01-25T23:10:00Z</dcterms:created>
  <dcterms:modified xsi:type="dcterms:W3CDTF">2015-01-26T01:11:00Z</dcterms:modified>
</cp:coreProperties>
</file>