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188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Jennifer Falcon</w:t>
      </w:r>
    </w:p>
    <w:p w14:paraId="502337CE"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English 6321 Critical Theory</w:t>
      </w:r>
    </w:p>
    <w:p w14:paraId="7220B35F"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Dr. Mangelsdorf</w:t>
      </w:r>
    </w:p>
    <w:p w14:paraId="6B8E460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29 March 2015</w:t>
      </w:r>
    </w:p>
    <w:p w14:paraId="4C21B14B"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bCs/>
          <w:color w:val="000000"/>
        </w:rPr>
        <w:t>Drawing on at least three of the authors we have read, explicate one of these concepts:</w:t>
      </w:r>
    </w:p>
    <w:p w14:paraId="3B7DF01D" w14:textId="5988A467" w:rsidR="005551FE" w:rsidRPr="008C6CA9" w:rsidRDefault="005551FE" w:rsidP="006B52E5">
      <w:pPr>
        <w:spacing w:line="480" w:lineRule="auto"/>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ab/>
        <w:t>--construction of mimicry</w:t>
      </w:r>
    </w:p>
    <w:p w14:paraId="38E11413" w14:textId="77777777" w:rsidR="00FC43A0" w:rsidRPr="008C6CA9" w:rsidRDefault="005551FE" w:rsidP="006B52E5">
      <w:pPr>
        <w:spacing w:line="480" w:lineRule="auto"/>
        <w:ind w:firstLine="720"/>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The concept of mimicry as discussed by Bhabha is a way in which the colonizers dominate the colonized.  The colonized mimic, and imitate, the culture of the colonizers. Bhabha’s concept of mimicry focuses on the relationships between the colonizers and the colonized Other, but his work in mimicry can be used to analyze the relationships between a dominant group and a group that exists outside of the dominant. The purpose of this paper is to first define and analyze Bhabha’s concept of mimicry, and then to connect his notion of mimicry to the work of Gross, and the concept of the Caucasion Cloak, and to Imaginative Geography by Said.</w:t>
      </w:r>
    </w:p>
    <w:p w14:paraId="44824D7E" w14:textId="2DCBE92F" w:rsidR="00AF700F" w:rsidRPr="008C6CA9" w:rsidRDefault="005551FE" w:rsidP="006B52E5">
      <w:pPr>
        <w:spacing w:line="480" w:lineRule="auto"/>
        <w:ind w:firstLine="720"/>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One way in which the domination of the colonized Other by the colonizers occurs through the process of mimicry. Mimicry is “the desire for the reformed Other, as a subject of a difference that is almost the same, but not quite” (114). The reformed Other, or colonized people,</w:t>
      </w:r>
      <w:r w:rsidR="006F1C76" w:rsidRPr="008C6CA9">
        <w:rPr>
          <w:rFonts w:ascii="Times New Roman" w:eastAsia="Times New Roman" w:hAnsi="Times New Roman" w:cs="Times New Roman"/>
          <w:bCs/>
          <w:color w:val="000000"/>
        </w:rPr>
        <w:t xml:space="preserve"> are thought to be normalized by the colonizers.</w:t>
      </w:r>
      <w:r w:rsidR="00171DE6" w:rsidRPr="008C6CA9">
        <w:rPr>
          <w:rFonts w:ascii="Times New Roman" w:eastAsia="Times New Roman" w:hAnsi="Times New Roman" w:cs="Times New Roman"/>
          <w:bCs/>
          <w:color w:val="000000"/>
        </w:rPr>
        <w:t xml:space="preserve"> </w:t>
      </w:r>
      <w:r w:rsidR="00D91BE2" w:rsidRPr="008C6CA9">
        <w:rPr>
          <w:rFonts w:ascii="Times New Roman" w:eastAsia="Times New Roman" w:hAnsi="Times New Roman" w:cs="Times New Roman"/>
          <w:bCs/>
          <w:color w:val="000000"/>
        </w:rPr>
        <w:t>The dominant group of colonizers</w:t>
      </w:r>
      <w:r w:rsidR="00874BAA" w:rsidRPr="008C6CA9">
        <w:rPr>
          <w:rFonts w:ascii="Times New Roman" w:eastAsia="Times New Roman" w:hAnsi="Times New Roman" w:cs="Times New Roman"/>
          <w:bCs/>
          <w:color w:val="000000"/>
        </w:rPr>
        <w:t xml:space="preserve"> reforms the colonized in their likeness, and </w:t>
      </w:r>
      <w:r w:rsidR="006318EF" w:rsidRPr="008C6CA9">
        <w:rPr>
          <w:rFonts w:ascii="Times New Roman" w:eastAsia="Times New Roman" w:hAnsi="Times New Roman" w:cs="Times New Roman"/>
          <w:bCs/>
          <w:color w:val="000000"/>
        </w:rPr>
        <w:t xml:space="preserve">culture, but the image is not </w:t>
      </w:r>
      <w:r w:rsidR="00977949" w:rsidRPr="008C6CA9">
        <w:rPr>
          <w:rFonts w:ascii="Times New Roman" w:eastAsia="Times New Roman" w:hAnsi="Times New Roman" w:cs="Times New Roman"/>
          <w:bCs/>
          <w:color w:val="000000"/>
        </w:rPr>
        <w:t xml:space="preserve">an </w:t>
      </w:r>
      <w:r w:rsidR="00E8604F" w:rsidRPr="008C6CA9">
        <w:rPr>
          <w:rFonts w:ascii="Times New Roman" w:eastAsia="Times New Roman" w:hAnsi="Times New Roman" w:cs="Times New Roman"/>
          <w:bCs/>
          <w:color w:val="000000"/>
        </w:rPr>
        <w:t>exact copy.</w:t>
      </w:r>
      <w:r w:rsidR="00710AB7" w:rsidRPr="008C6CA9">
        <w:rPr>
          <w:rFonts w:ascii="Times New Roman" w:eastAsia="Times New Roman" w:hAnsi="Times New Roman" w:cs="Times New Roman"/>
          <w:bCs/>
          <w:color w:val="000000"/>
        </w:rPr>
        <w:t xml:space="preserve"> </w:t>
      </w:r>
      <w:r w:rsidR="00256BBC" w:rsidRPr="008C6CA9">
        <w:rPr>
          <w:rFonts w:ascii="Times New Roman" w:eastAsia="Times New Roman" w:hAnsi="Times New Roman" w:cs="Times New Roman"/>
          <w:bCs/>
          <w:color w:val="000000"/>
        </w:rPr>
        <w:t>The colonized must be almost the same as the colonizers to validate their culture and practices, but they must not be identical because if they were they would be able to infiltrate the dominant group.</w:t>
      </w:r>
      <w:r w:rsidR="00DF5FAB" w:rsidRPr="008C6CA9">
        <w:rPr>
          <w:rFonts w:ascii="Times New Roman" w:eastAsia="Times New Roman" w:hAnsi="Times New Roman" w:cs="Times New Roman"/>
          <w:bCs/>
          <w:color w:val="000000"/>
        </w:rPr>
        <w:t xml:space="preserve"> The colonized must be identifiable, so that they can remain an Other.</w:t>
      </w:r>
      <w:r w:rsidR="00C314FC" w:rsidRPr="008C6CA9">
        <w:rPr>
          <w:rFonts w:ascii="Times New Roman" w:eastAsia="Times New Roman" w:hAnsi="Times New Roman" w:cs="Times New Roman"/>
          <w:bCs/>
          <w:color w:val="000000"/>
        </w:rPr>
        <w:t xml:space="preserve"> I</w:t>
      </w:r>
      <w:r w:rsidRPr="008C6CA9">
        <w:rPr>
          <w:rFonts w:ascii="Times New Roman" w:eastAsia="Times New Roman" w:hAnsi="Times New Roman" w:cs="Times New Roman"/>
          <w:bCs/>
          <w:color w:val="000000"/>
        </w:rPr>
        <w:t>n this example</w:t>
      </w:r>
      <w:r w:rsidR="00C314FC" w:rsidRPr="008C6CA9">
        <w:rPr>
          <w:rFonts w:ascii="Times New Roman" w:eastAsia="Times New Roman" w:hAnsi="Times New Roman" w:cs="Times New Roman"/>
          <w:bCs/>
          <w:color w:val="000000"/>
        </w:rPr>
        <w:t xml:space="preserve"> the colonized</w:t>
      </w:r>
      <w:r w:rsidRPr="008C6CA9">
        <w:rPr>
          <w:rFonts w:ascii="Times New Roman" w:eastAsia="Times New Roman" w:hAnsi="Times New Roman" w:cs="Times New Roman"/>
          <w:bCs/>
          <w:color w:val="000000"/>
        </w:rPr>
        <w:t xml:space="preserve"> assume the culture of the dominant group, and therefore attempt to achieve the power and capital associated </w:t>
      </w:r>
      <w:r w:rsidRPr="008C6CA9">
        <w:rPr>
          <w:rFonts w:ascii="Times New Roman" w:eastAsia="Times New Roman" w:hAnsi="Times New Roman" w:cs="Times New Roman"/>
          <w:bCs/>
          <w:color w:val="000000"/>
        </w:rPr>
        <w:lastRenderedPageBreak/>
        <w:t>with the dominant group. The colonized may be similar to their colonizers, but they are never the same. They will never have the same power as their colonizers.</w:t>
      </w:r>
      <w:r w:rsidR="001B20F5" w:rsidRPr="008C6CA9">
        <w:rPr>
          <w:rFonts w:ascii="Times New Roman" w:eastAsia="Times New Roman" w:hAnsi="Times New Roman" w:cs="Times New Roman"/>
          <w:bCs/>
          <w:color w:val="000000"/>
        </w:rPr>
        <w:t xml:space="preserve"> Imitating</w:t>
      </w:r>
      <w:r w:rsidR="00914C7A" w:rsidRPr="008C6CA9">
        <w:rPr>
          <w:rFonts w:ascii="Times New Roman" w:eastAsia="Times New Roman" w:hAnsi="Times New Roman" w:cs="Times New Roman"/>
          <w:bCs/>
          <w:color w:val="000000"/>
        </w:rPr>
        <w:t xml:space="preserve"> their colonizers </w:t>
      </w:r>
      <w:r w:rsidR="00DB3B11" w:rsidRPr="008C6CA9">
        <w:rPr>
          <w:rFonts w:ascii="Times New Roman" w:eastAsia="Times New Roman" w:hAnsi="Times New Roman" w:cs="Times New Roman"/>
          <w:bCs/>
          <w:color w:val="000000"/>
        </w:rPr>
        <w:t>may not result in them achieving any of the same power and/or capital associated with the dominant group,</w:t>
      </w:r>
      <w:r w:rsidR="001B20F5" w:rsidRPr="008C6CA9">
        <w:rPr>
          <w:rFonts w:ascii="Times New Roman" w:eastAsia="Times New Roman" w:hAnsi="Times New Roman" w:cs="Times New Roman"/>
          <w:bCs/>
          <w:color w:val="000000"/>
        </w:rPr>
        <w:t xml:space="preserve"> as they are unable to be seen as the same as the colonizers,</w:t>
      </w:r>
      <w:r w:rsidR="00DB3B11" w:rsidRPr="008C6CA9">
        <w:rPr>
          <w:rFonts w:ascii="Times New Roman" w:eastAsia="Times New Roman" w:hAnsi="Times New Roman" w:cs="Times New Roman"/>
          <w:bCs/>
          <w:color w:val="000000"/>
        </w:rPr>
        <w:t xml:space="preserve"> but the very process of mimicry inherently allows slippage.</w:t>
      </w:r>
      <w:r w:rsidR="00E35FA4" w:rsidRPr="008C6CA9">
        <w:rPr>
          <w:rFonts w:ascii="Times New Roman" w:eastAsia="Times New Roman" w:hAnsi="Times New Roman" w:cs="Times New Roman"/>
          <w:bCs/>
          <w:color w:val="000000"/>
        </w:rPr>
        <w:t xml:space="preserve"> For, around mimicry </w:t>
      </w:r>
      <w:r w:rsidR="00887755" w:rsidRPr="008C6CA9">
        <w:rPr>
          <w:rFonts w:ascii="Times New Roman" w:eastAsia="Times New Roman" w:hAnsi="Times New Roman" w:cs="Times New Roman"/>
          <w:bCs/>
          <w:color w:val="000000"/>
        </w:rPr>
        <w:t xml:space="preserve">exists a </w:t>
      </w:r>
      <w:r w:rsidR="00861B1F" w:rsidRPr="008C6CA9">
        <w:rPr>
          <w:rFonts w:ascii="Times New Roman" w:eastAsia="Times New Roman" w:hAnsi="Times New Roman" w:cs="Times New Roman"/>
          <w:bCs/>
          <w:color w:val="000000"/>
        </w:rPr>
        <w:t xml:space="preserve">certain </w:t>
      </w:r>
      <w:r w:rsidR="00887755" w:rsidRPr="008C6CA9">
        <w:rPr>
          <w:rFonts w:ascii="Times New Roman" w:eastAsia="Times New Roman" w:hAnsi="Times New Roman" w:cs="Times New Roman"/>
          <w:bCs/>
          <w:color w:val="000000"/>
        </w:rPr>
        <w:t xml:space="preserve">sense of </w:t>
      </w:r>
      <w:r w:rsidR="00861B1F" w:rsidRPr="008C6CA9">
        <w:rPr>
          <w:rFonts w:ascii="Times New Roman" w:eastAsia="Times New Roman" w:hAnsi="Times New Roman" w:cs="Times New Roman"/>
          <w:bCs/>
          <w:color w:val="000000"/>
        </w:rPr>
        <w:t>ambivalence by the colonizers.</w:t>
      </w:r>
      <w:r w:rsidR="009063C7" w:rsidRPr="008C6CA9">
        <w:rPr>
          <w:rFonts w:ascii="Times New Roman" w:eastAsia="Times New Roman" w:hAnsi="Times New Roman" w:cs="Times New Roman"/>
          <w:bCs/>
          <w:color w:val="000000"/>
        </w:rPr>
        <w:t xml:space="preserve"> </w:t>
      </w:r>
    </w:p>
    <w:p w14:paraId="7A48BCFA" w14:textId="77777777" w:rsidR="001A5BD6" w:rsidRPr="008C6CA9" w:rsidRDefault="009063C7" w:rsidP="006B52E5">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bCs/>
          <w:color w:val="000000"/>
        </w:rPr>
        <w:t>The discourse of mimicry</w:t>
      </w:r>
      <w:r w:rsidR="00DB1EAD" w:rsidRPr="008C6CA9">
        <w:rPr>
          <w:rFonts w:ascii="Times New Roman" w:eastAsia="Times New Roman" w:hAnsi="Times New Roman" w:cs="Times New Roman"/>
          <w:bCs/>
          <w:color w:val="000000"/>
        </w:rPr>
        <w:t>, its very essence,</w:t>
      </w:r>
      <w:r w:rsidR="00DB1EAD" w:rsidRPr="008C6CA9">
        <w:rPr>
          <w:rFonts w:ascii="Times New Roman" w:eastAsia="Times New Roman" w:hAnsi="Times New Roman" w:cs="Times New Roman"/>
          <w:color w:val="000000"/>
        </w:rPr>
        <w:t xml:space="preserve"> “is constructed around an ambivalence; its excess; in order to be effective, mimicry must continually produce its slippage, its excess, its difference</w:t>
      </w:r>
      <w:r w:rsidR="00202A64" w:rsidRPr="008C6CA9">
        <w:rPr>
          <w:rFonts w:ascii="Times New Roman" w:eastAsia="Times New Roman" w:hAnsi="Times New Roman" w:cs="Times New Roman"/>
          <w:color w:val="000000"/>
        </w:rPr>
        <w:t>,”</w:t>
      </w:r>
      <w:r w:rsidR="00405D61" w:rsidRPr="008C6CA9">
        <w:rPr>
          <w:rFonts w:ascii="Times New Roman" w:eastAsia="Times New Roman" w:hAnsi="Times New Roman" w:cs="Times New Roman"/>
          <w:color w:val="000000"/>
        </w:rPr>
        <w:t xml:space="preserve"> and it is that ambivalence, and excess, that allow the colonized the opportunity to </w:t>
      </w:r>
      <w:r w:rsidR="000F1DBD" w:rsidRPr="008C6CA9">
        <w:rPr>
          <w:rFonts w:ascii="Times New Roman" w:eastAsia="Times New Roman" w:hAnsi="Times New Roman" w:cs="Times New Roman"/>
          <w:color w:val="000000"/>
        </w:rPr>
        <w:t xml:space="preserve">usurp the colonizers. </w:t>
      </w:r>
      <w:r w:rsidR="000F485C" w:rsidRPr="008C6CA9">
        <w:rPr>
          <w:rFonts w:ascii="Times New Roman" w:eastAsia="Times New Roman" w:hAnsi="Times New Roman" w:cs="Times New Roman"/>
          <w:color w:val="000000"/>
        </w:rPr>
        <w:t xml:space="preserve">The slippage gives the colonized the possibility to </w:t>
      </w:r>
      <w:r w:rsidR="003B6907" w:rsidRPr="008C6CA9">
        <w:rPr>
          <w:rFonts w:ascii="Times New Roman" w:eastAsia="Times New Roman" w:hAnsi="Times New Roman" w:cs="Times New Roman"/>
          <w:color w:val="000000"/>
        </w:rPr>
        <w:t>u</w:t>
      </w:r>
      <w:r w:rsidR="00BD2A1E" w:rsidRPr="008C6CA9">
        <w:rPr>
          <w:rFonts w:ascii="Times New Roman" w:eastAsia="Times New Roman" w:hAnsi="Times New Roman" w:cs="Times New Roman"/>
          <w:color w:val="000000"/>
        </w:rPr>
        <w:t>se the tools of the ma</w:t>
      </w:r>
      <w:r w:rsidR="006A1BA3" w:rsidRPr="008C6CA9">
        <w:rPr>
          <w:rFonts w:ascii="Times New Roman" w:eastAsia="Times New Roman" w:hAnsi="Times New Roman" w:cs="Times New Roman"/>
          <w:color w:val="000000"/>
        </w:rPr>
        <w:t>ster. Bhabha points out that</w:t>
      </w:r>
      <w:r w:rsidR="00262205" w:rsidRPr="008C6CA9">
        <w:rPr>
          <w:rFonts w:ascii="Times New Roman" w:eastAsia="Times New Roman" w:hAnsi="Times New Roman" w:cs="Times New Roman"/>
          <w:color w:val="000000"/>
        </w:rPr>
        <w:t xml:space="preserve"> Lacan</w:t>
      </w:r>
      <w:r w:rsidR="006A1BA3" w:rsidRPr="008C6CA9">
        <w:rPr>
          <w:rFonts w:ascii="Times New Roman" w:eastAsia="Times New Roman" w:hAnsi="Times New Roman" w:cs="Times New Roman"/>
          <w:color w:val="000000"/>
        </w:rPr>
        <w:t xml:space="preserve"> </w:t>
      </w:r>
      <w:r w:rsidR="00EB0272" w:rsidRPr="008C6CA9">
        <w:rPr>
          <w:rFonts w:ascii="Times New Roman" w:eastAsia="Times New Roman" w:hAnsi="Times New Roman" w:cs="Times New Roman"/>
          <w:color w:val="000000"/>
        </w:rPr>
        <w:t>r</w:t>
      </w:r>
      <w:r w:rsidR="00461444" w:rsidRPr="008C6CA9">
        <w:rPr>
          <w:rFonts w:ascii="Times New Roman" w:eastAsia="Times New Roman" w:hAnsi="Times New Roman" w:cs="Times New Roman"/>
          <w:color w:val="000000"/>
        </w:rPr>
        <w:t xml:space="preserve">eminds us that </w:t>
      </w:r>
      <w:r w:rsidR="00BD2A1E" w:rsidRPr="008C6CA9">
        <w:rPr>
          <w:rFonts w:ascii="Times New Roman" w:eastAsia="Times New Roman" w:hAnsi="Times New Roman" w:cs="Times New Roman"/>
          <w:color w:val="000000"/>
        </w:rPr>
        <w:t>“</w:t>
      </w:r>
      <w:r w:rsidR="00262205" w:rsidRPr="008C6CA9">
        <w:rPr>
          <w:rFonts w:ascii="Times New Roman" w:eastAsia="Times New Roman" w:hAnsi="Times New Roman" w:cs="Times New Roman"/>
          <w:color w:val="000000"/>
        </w:rPr>
        <w:t>mimicry is like camouflage, not a harmonization of repression of difference, but a form or resemblance” (119)</w:t>
      </w:r>
      <w:r w:rsidR="00414732" w:rsidRPr="008C6CA9">
        <w:rPr>
          <w:rFonts w:ascii="Times New Roman" w:eastAsia="Times New Roman" w:hAnsi="Times New Roman" w:cs="Times New Roman"/>
          <w:color w:val="000000"/>
        </w:rPr>
        <w:t>.</w:t>
      </w:r>
      <w:r w:rsidR="00D0027E" w:rsidRPr="008C6CA9">
        <w:rPr>
          <w:rFonts w:ascii="Times New Roman" w:eastAsia="Times New Roman" w:hAnsi="Times New Roman" w:cs="Times New Roman"/>
          <w:color w:val="000000"/>
        </w:rPr>
        <w:t xml:space="preserve"> </w:t>
      </w:r>
      <w:r w:rsidR="00B10486" w:rsidRPr="008C6CA9">
        <w:rPr>
          <w:rFonts w:ascii="Times New Roman" w:eastAsia="Times New Roman" w:hAnsi="Times New Roman" w:cs="Times New Roman"/>
          <w:color w:val="000000"/>
        </w:rPr>
        <w:t xml:space="preserve"> The colonized, as the reformed Other</w:t>
      </w:r>
      <w:r w:rsidR="004C099C" w:rsidRPr="008C6CA9">
        <w:rPr>
          <w:rFonts w:ascii="Times New Roman" w:eastAsia="Times New Roman" w:hAnsi="Times New Roman" w:cs="Times New Roman"/>
          <w:color w:val="000000"/>
        </w:rPr>
        <w:t xml:space="preserve"> reflect the </w:t>
      </w:r>
      <w:r w:rsidR="006C6947" w:rsidRPr="008C6CA9">
        <w:rPr>
          <w:rFonts w:ascii="Times New Roman" w:eastAsia="Times New Roman" w:hAnsi="Times New Roman" w:cs="Times New Roman"/>
          <w:color w:val="000000"/>
        </w:rPr>
        <w:t>image of the dominant</w:t>
      </w:r>
      <w:r w:rsidR="0083608B" w:rsidRPr="008C6CA9">
        <w:rPr>
          <w:rFonts w:ascii="Times New Roman" w:eastAsia="Times New Roman" w:hAnsi="Times New Roman" w:cs="Times New Roman"/>
          <w:color w:val="000000"/>
        </w:rPr>
        <w:t xml:space="preserve"> group. T</w:t>
      </w:r>
      <w:r w:rsidR="00D0027E" w:rsidRPr="008C6CA9">
        <w:rPr>
          <w:rFonts w:ascii="Times New Roman" w:eastAsia="Times New Roman" w:hAnsi="Times New Roman" w:cs="Times New Roman"/>
          <w:color w:val="000000"/>
        </w:rPr>
        <w:t>he</w:t>
      </w:r>
      <w:r w:rsidR="0083608B" w:rsidRPr="008C6CA9">
        <w:rPr>
          <w:rFonts w:ascii="Times New Roman" w:eastAsia="Times New Roman" w:hAnsi="Times New Roman" w:cs="Times New Roman"/>
          <w:color w:val="000000"/>
        </w:rPr>
        <w:t>refore the</w:t>
      </w:r>
      <w:r w:rsidR="00D0027E" w:rsidRPr="008C6CA9">
        <w:rPr>
          <w:rFonts w:ascii="Times New Roman" w:eastAsia="Times New Roman" w:hAnsi="Times New Roman" w:cs="Times New Roman"/>
          <w:color w:val="000000"/>
        </w:rPr>
        <w:t xml:space="preserve"> ambivalent attitude of the colonizers towards the colonized</w:t>
      </w:r>
      <w:r w:rsidR="00A01BB1" w:rsidRPr="008C6CA9">
        <w:rPr>
          <w:rFonts w:ascii="Times New Roman" w:eastAsia="Times New Roman" w:hAnsi="Times New Roman" w:cs="Times New Roman"/>
          <w:color w:val="000000"/>
        </w:rPr>
        <w:t xml:space="preserve"> gives the colonized the </w:t>
      </w:r>
      <w:r w:rsidR="00505122" w:rsidRPr="008C6CA9">
        <w:rPr>
          <w:rFonts w:ascii="Times New Roman" w:eastAsia="Times New Roman" w:hAnsi="Times New Roman" w:cs="Times New Roman"/>
          <w:color w:val="000000"/>
        </w:rPr>
        <w:t xml:space="preserve">space for slippage to occur. Slippage </w:t>
      </w:r>
      <w:r w:rsidR="00125E0D" w:rsidRPr="008C6CA9">
        <w:rPr>
          <w:rFonts w:ascii="Times New Roman" w:eastAsia="Times New Roman" w:hAnsi="Times New Roman" w:cs="Times New Roman"/>
          <w:color w:val="000000"/>
        </w:rPr>
        <w:t>can be thought of as a gap available to the colonized</w:t>
      </w:r>
      <w:r w:rsidR="00F24850" w:rsidRPr="008C6CA9">
        <w:rPr>
          <w:rFonts w:ascii="Times New Roman" w:eastAsia="Times New Roman" w:hAnsi="Times New Roman" w:cs="Times New Roman"/>
          <w:color w:val="000000"/>
        </w:rPr>
        <w:t xml:space="preserve"> enter the discourse of the colonized, and as a result use that gap to </w:t>
      </w:r>
      <w:r w:rsidR="0047672A" w:rsidRPr="008C6CA9">
        <w:rPr>
          <w:rFonts w:ascii="Times New Roman" w:eastAsia="Times New Roman" w:hAnsi="Times New Roman" w:cs="Times New Roman"/>
          <w:color w:val="000000"/>
        </w:rPr>
        <w:t>resist the hegemonic practices of the colonizers.</w:t>
      </w:r>
      <w:r w:rsidR="00726376" w:rsidRPr="008C6CA9">
        <w:rPr>
          <w:rFonts w:ascii="Times New Roman" w:eastAsia="Times New Roman" w:hAnsi="Times New Roman" w:cs="Times New Roman"/>
        </w:rPr>
        <w:t xml:space="preserve"> </w:t>
      </w:r>
      <w:r w:rsidR="00957E99" w:rsidRPr="008C6CA9">
        <w:rPr>
          <w:rFonts w:ascii="Times New Roman" w:eastAsia="Times New Roman" w:hAnsi="Times New Roman" w:cs="Times New Roman"/>
          <w:color w:val="000000"/>
        </w:rPr>
        <w:t>T</w:t>
      </w:r>
      <w:r w:rsidR="003B6907" w:rsidRPr="008C6CA9">
        <w:rPr>
          <w:rFonts w:ascii="Times New Roman" w:eastAsia="Times New Roman" w:hAnsi="Times New Roman" w:cs="Times New Roman"/>
          <w:color w:val="000000"/>
        </w:rPr>
        <w:t>he</w:t>
      </w:r>
      <w:r w:rsidR="003B6907" w:rsidRPr="008C6CA9">
        <w:rPr>
          <w:rFonts w:ascii="Times New Roman" w:eastAsia="Times New Roman" w:hAnsi="Times New Roman" w:cs="Times New Roman"/>
          <w:color w:val="000000"/>
          <w:highlight w:val="green"/>
        </w:rPr>
        <w:t xml:space="preserve"> result of this slippage </w:t>
      </w:r>
      <w:r w:rsidR="00C53D5B" w:rsidRPr="008C6CA9">
        <w:rPr>
          <w:rFonts w:ascii="Times New Roman" w:eastAsia="Times New Roman" w:hAnsi="Times New Roman" w:cs="Times New Roman"/>
          <w:color w:val="000000"/>
          <w:highlight w:val="green"/>
        </w:rPr>
        <w:t xml:space="preserve">is </w:t>
      </w:r>
      <w:r w:rsidR="001C26F2" w:rsidRPr="008C6CA9">
        <w:rPr>
          <w:rFonts w:ascii="Times New Roman" w:eastAsia="Times New Roman" w:hAnsi="Times New Roman" w:cs="Times New Roman"/>
          <w:color w:val="000000"/>
          <w:highlight w:val="green"/>
        </w:rPr>
        <w:t>“profound and disturbing</w:t>
      </w:r>
      <w:r w:rsidR="00306A0C" w:rsidRPr="008C6CA9">
        <w:rPr>
          <w:rFonts w:ascii="Times New Roman" w:eastAsia="Times New Roman" w:hAnsi="Times New Roman" w:cs="Times New Roman"/>
          <w:color w:val="000000"/>
          <w:highlight w:val="green"/>
        </w:rPr>
        <w:t>,</w:t>
      </w:r>
      <w:r w:rsidR="001C26F2" w:rsidRPr="008C6CA9">
        <w:rPr>
          <w:rFonts w:ascii="Times New Roman" w:eastAsia="Times New Roman" w:hAnsi="Times New Roman" w:cs="Times New Roman"/>
          <w:color w:val="000000"/>
          <w:highlight w:val="green"/>
        </w:rPr>
        <w:t>”</w:t>
      </w:r>
      <w:r w:rsidR="006F1C76" w:rsidRPr="008C6CA9">
        <w:rPr>
          <w:rFonts w:ascii="Times New Roman" w:eastAsia="Times New Roman" w:hAnsi="Times New Roman" w:cs="Times New Roman"/>
          <w:color w:val="000000"/>
          <w:highlight w:val="green"/>
        </w:rPr>
        <w:t xml:space="preserve"> </w:t>
      </w:r>
      <w:r w:rsidR="00CF78F3" w:rsidRPr="008C6CA9">
        <w:rPr>
          <w:rFonts w:ascii="Times New Roman" w:eastAsia="Times New Roman" w:hAnsi="Times New Roman" w:cs="Times New Roman"/>
          <w:color w:val="000000"/>
          <w:highlight w:val="green"/>
        </w:rPr>
        <w:t>beca</w:t>
      </w:r>
      <w:r w:rsidR="001C26F2" w:rsidRPr="008C6CA9">
        <w:rPr>
          <w:rFonts w:ascii="Times New Roman" w:eastAsia="Times New Roman" w:hAnsi="Times New Roman" w:cs="Times New Roman"/>
          <w:color w:val="000000"/>
          <w:highlight w:val="green"/>
        </w:rPr>
        <w:t>use the attempt to normalize the colonizers “alienates its own language of liberty and produces another knowledge of its norms</w:t>
      </w:r>
      <w:r w:rsidR="00574233" w:rsidRPr="008C6CA9">
        <w:rPr>
          <w:rFonts w:ascii="Times New Roman" w:eastAsia="Times New Roman" w:hAnsi="Times New Roman" w:cs="Times New Roman"/>
          <w:color w:val="000000"/>
          <w:highlight w:val="green"/>
        </w:rPr>
        <w:t>”</w:t>
      </w:r>
      <w:r w:rsidR="001C26F2" w:rsidRPr="008C6CA9">
        <w:rPr>
          <w:rFonts w:ascii="Times New Roman" w:eastAsia="Times New Roman" w:hAnsi="Times New Roman" w:cs="Times New Roman"/>
          <w:color w:val="000000"/>
          <w:highlight w:val="green"/>
        </w:rPr>
        <w:t xml:space="preserve"> (114).</w:t>
      </w:r>
      <w:r w:rsidR="00574233" w:rsidRPr="008C6CA9">
        <w:rPr>
          <w:rFonts w:ascii="Times New Roman" w:eastAsia="Times New Roman" w:hAnsi="Times New Roman" w:cs="Times New Roman"/>
          <w:highlight w:val="green"/>
        </w:rPr>
        <w:t xml:space="preserve"> </w:t>
      </w:r>
    </w:p>
    <w:p w14:paraId="408BE4DF" w14:textId="5386B9E1" w:rsidR="002C2EA6" w:rsidRPr="008C6CA9" w:rsidRDefault="00574233" w:rsidP="006B52E5">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highlight w:val="green"/>
        </w:rPr>
        <w:t>Bhabha uses the example of the word slave to explain this</w:t>
      </w:r>
      <w:r w:rsidR="00792E2A" w:rsidRPr="008C6CA9">
        <w:rPr>
          <w:rFonts w:ascii="Times New Roman" w:eastAsia="Times New Roman" w:hAnsi="Times New Roman" w:cs="Times New Roman"/>
          <w:highlight w:val="green"/>
        </w:rPr>
        <w:t xml:space="preserve"> occurrence</w:t>
      </w:r>
      <w:r w:rsidR="006F581A" w:rsidRPr="008C6CA9">
        <w:rPr>
          <w:rFonts w:ascii="Times New Roman" w:eastAsia="Times New Roman" w:hAnsi="Times New Roman" w:cs="Times New Roman"/>
          <w:highlight w:val="green"/>
        </w:rPr>
        <w:t>. The wor</w:t>
      </w:r>
      <w:r w:rsidRPr="008C6CA9">
        <w:rPr>
          <w:rFonts w:ascii="Times New Roman" w:eastAsia="Times New Roman" w:hAnsi="Times New Roman" w:cs="Times New Roman"/>
          <w:highlight w:val="green"/>
        </w:rPr>
        <w:t>d slave to the colonizers refers to property, and ownership, but to the colonized it would represent something very different. To them it would be an example of injustice, power, etc.</w:t>
      </w:r>
      <w:r w:rsidR="00AF700F" w:rsidRPr="008C6CA9">
        <w:rPr>
          <w:rFonts w:ascii="Times New Roman" w:eastAsia="Times New Roman" w:hAnsi="Times New Roman" w:cs="Times New Roman"/>
          <w:highlight w:val="green"/>
        </w:rPr>
        <w:t xml:space="preserve"> </w:t>
      </w:r>
    </w:p>
    <w:p w14:paraId="5D07F89C" w14:textId="3B1B61F5" w:rsidR="000A2A35" w:rsidRDefault="00AF700F" w:rsidP="006B52E5">
      <w:pPr>
        <w:pStyle w:val="NormalWeb"/>
        <w:spacing w:before="0" w:beforeAutospacing="0" w:after="0" w:afterAutospacing="0" w:line="480" w:lineRule="auto"/>
        <w:rPr>
          <w:rFonts w:ascii="Times New Roman" w:eastAsia="Times New Roman" w:hAnsi="Times New Roman"/>
          <w:color w:val="000000"/>
          <w:sz w:val="24"/>
          <w:szCs w:val="24"/>
        </w:rPr>
      </w:pPr>
      <w:r w:rsidRPr="008C6CA9">
        <w:rPr>
          <w:rFonts w:ascii="Times New Roman" w:eastAsia="Times New Roman" w:hAnsi="Times New Roman"/>
          <w:sz w:val="24"/>
          <w:szCs w:val="24"/>
          <w:highlight w:val="green"/>
        </w:rPr>
        <w:t xml:space="preserve">Therefore what the colonizers and colonized share </w:t>
      </w:r>
      <w:r w:rsidR="00496AF1" w:rsidRPr="008C6CA9">
        <w:rPr>
          <w:rFonts w:ascii="Times New Roman" w:eastAsia="Times New Roman" w:hAnsi="Times New Roman"/>
          <w:sz w:val="24"/>
          <w:szCs w:val="24"/>
        </w:rPr>
        <w:t>“</w:t>
      </w:r>
      <w:r w:rsidRPr="008C6CA9">
        <w:rPr>
          <w:rFonts w:ascii="Times New Roman" w:eastAsia="Times New Roman" w:hAnsi="Times New Roman"/>
          <w:color w:val="000000"/>
          <w:sz w:val="24"/>
          <w:szCs w:val="24"/>
        </w:rPr>
        <w:t xml:space="preserve">is a discursive process by which the excess or slippage produced by the </w:t>
      </w:r>
      <w:r w:rsidRPr="008C6CA9">
        <w:rPr>
          <w:rFonts w:ascii="Times New Roman" w:eastAsia="Times New Roman" w:hAnsi="Times New Roman"/>
          <w:i/>
          <w:iCs/>
          <w:color w:val="000000"/>
          <w:sz w:val="24"/>
          <w:szCs w:val="24"/>
        </w:rPr>
        <w:t>ambivalence</w:t>
      </w:r>
      <w:r w:rsidRPr="008C6CA9">
        <w:rPr>
          <w:rFonts w:ascii="Times New Roman" w:eastAsia="Times New Roman" w:hAnsi="Times New Roman"/>
          <w:color w:val="000000"/>
          <w:sz w:val="24"/>
          <w:szCs w:val="24"/>
        </w:rPr>
        <w:t xml:space="preserve"> of mimicry (almost the same, </w:t>
      </w:r>
      <w:r w:rsidRPr="008C6CA9">
        <w:rPr>
          <w:rFonts w:ascii="Times New Roman" w:eastAsia="Times New Roman" w:hAnsi="Times New Roman"/>
          <w:i/>
          <w:iCs/>
          <w:color w:val="000000"/>
          <w:sz w:val="24"/>
          <w:szCs w:val="24"/>
        </w:rPr>
        <w:t>but not quite)</w:t>
      </w:r>
      <w:r w:rsidRPr="008C6CA9">
        <w:rPr>
          <w:rFonts w:ascii="Times New Roman" w:eastAsia="Times New Roman" w:hAnsi="Times New Roman"/>
          <w:color w:val="000000"/>
          <w:sz w:val="24"/>
          <w:szCs w:val="24"/>
        </w:rPr>
        <w:t xml:space="preserve"> does not merely ‘rupture’ the discourse, but becomes transformed into an uncertainty which fixes the colonial subject as a ‘partial’ presence” (115)</w:t>
      </w:r>
      <w:r w:rsidR="00720BBE" w:rsidRPr="008C6CA9">
        <w:rPr>
          <w:rFonts w:ascii="Times New Roman" w:eastAsia="Times New Roman" w:hAnsi="Times New Roman"/>
          <w:color w:val="000000"/>
          <w:sz w:val="24"/>
          <w:szCs w:val="24"/>
        </w:rPr>
        <w:t>.</w:t>
      </w:r>
      <w:r w:rsidR="00A80725" w:rsidRPr="008C6CA9">
        <w:rPr>
          <w:rFonts w:ascii="Times New Roman" w:eastAsia="Times New Roman" w:hAnsi="Times New Roman"/>
          <w:color w:val="000000"/>
          <w:sz w:val="24"/>
          <w:szCs w:val="24"/>
        </w:rPr>
        <w:t xml:space="preserve"> </w:t>
      </w:r>
      <w:r w:rsidR="00ED351F" w:rsidRPr="008C6CA9">
        <w:rPr>
          <w:rFonts w:ascii="Times New Roman" w:eastAsia="Times New Roman" w:hAnsi="Times New Roman"/>
          <w:color w:val="000000"/>
          <w:sz w:val="24"/>
          <w:szCs w:val="24"/>
        </w:rPr>
        <w:t xml:space="preserve"> The process of mimicry </w:t>
      </w:r>
      <w:r w:rsidR="007D7019" w:rsidRPr="008C6CA9">
        <w:rPr>
          <w:rFonts w:ascii="Times New Roman" w:eastAsia="Times New Roman" w:hAnsi="Times New Roman"/>
          <w:color w:val="000000"/>
          <w:sz w:val="24"/>
          <w:szCs w:val="24"/>
        </w:rPr>
        <w:t xml:space="preserve">does not allow for the colonized to represent the </w:t>
      </w:r>
      <w:r w:rsidR="00554AB7" w:rsidRPr="008C6CA9">
        <w:rPr>
          <w:rFonts w:ascii="Times New Roman" w:eastAsia="Times New Roman" w:hAnsi="Times New Roman"/>
          <w:color w:val="000000"/>
          <w:sz w:val="24"/>
          <w:szCs w:val="24"/>
        </w:rPr>
        <w:t>colonizers.</w:t>
      </w:r>
      <w:r w:rsidR="001F11C2" w:rsidRPr="008C6CA9">
        <w:rPr>
          <w:rFonts w:ascii="Times New Roman" w:eastAsia="Times New Roman" w:hAnsi="Times New Roman"/>
          <w:color w:val="000000"/>
          <w:sz w:val="24"/>
          <w:szCs w:val="24"/>
        </w:rPr>
        <w:t xml:space="preserve"> They merely repeat</w:t>
      </w:r>
      <w:r w:rsidR="00B82C6A" w:rsidRPr="008C6CA9">
        <w:rPr>
          <w:rFonts w:ascii="Times New Roman" w:eastAsia="Times New Roman" w:hAnsi="Times New Roman"/>
          <w:color w:val="000000"/>
          <w:sz w:val="24"/>
          <w:szCs w:val="24"/>
        </w:rPr>
        <w:t xml:space="preserve"> the practices of the colonized, which gives them no real power.</w:t>
      </w:r>
      <w:r w:rsidR="00375166" w:rsidRPr="008C6CA9">
        <w:rPr>
          <w:rFonts w:ascii="Times New Roman" w:eastAsia="Times New Roman" w:hAnsi="Times New Roman"/>
          <w:color w:val="000000"/>
          <w:sz w:val="24"/>
          <w:szCs w:val="24"/>
        </w:rPr>
        <w:t xml:space="preserve"> The slippage that exists </w:t>
      </w:r>
      <w:r w:rsidR="00155C0E" w:rsidRPr="008C6CA9">
        <w:rPr>
          <w:rFonts w:ascii="Times New Roman" w:eastAsia="Times New Roman" w:hAnsi="Times New Roman"/>
          <w:color w:val="000000"/>
          <w:sz w:val="24"/>
          <w:szCs w:val="24"/>
        </w:rPr>
        <w:t>allows for some resistance,</w:t>
      </w:r>
      <w:r w:rsidR="00996F87" w:rsidRPr="008C6CA9">
        <w:rPr>
          <w:rFonts w:ascii="Times New Roman" w:eastAsia="Times New Roman" w:hAnsi="Times New Roman"/>
          <w:color w:val="000000"/>
          <w:sz w:val="24"/>
          <w:szCs w:val="24"/>
        </w:rPr>
        <w:t xml:space="preserve"> and it is </w:t>
      </w:r>
      <w:r w:rsidR="00462EA3" w:rsidRPr="008C6CA9">
        <w:rPr>
          <w:rFonts w:ascii="Times New Roman" w:eastAsia="Times New Roman" w:hAnsi="Times New Roman"/>
          <w:color w:val="000000"/>
          <w:sz w:val="24"/>
          <w:szCs w:val="24"/>
        </w:rPr>
        <w:t>a hopeful, and optimistic view of the relationship between the colonizers and the colonized, but ultimately it is unlikely that the colonized can ever overthrow the dominant group of colonizers. The colonized may act, and look like their colonizers, but because they will never be seen as the same they are unable to rise against their colonizers.</w:t>
      </w:r>
      <w:r w:rsidR="00D81AB9" w:rsidRPr="008C6CA9">
        <w:rPr>
          <w:rFonts w:ascii="Times New Roman" w:eastAsia="Times New Roman" w:hAnsi="Times New Roman"/>
          <w:color w:val="000000"/>
          <w:sz w:val="24"/>
          <w:szCs w:val="24"/>
        </w:rPr>
        <w:t xml:space="preserve"> </w:t>
      </w:r>
      <w:r w:rsidR="00721819" w:rsidRPr="008C6CA9">
        <w:rPr>
          <w:rFonts w:ascii="Times New Roman" w:eastAsia="Times New Roman" w:hAnsi="Times New Roman"/>
          <w:color w:val="000000"/>
          <w:sz w:val="24"/>
          <w:szCs w:val="24"/>
        </w:rPr>
        <w:t>Due to the fact that they are not quite the same, any effort of resista</w:t>
      </w:r>
      <w:r w:rsidR="00C41E96" w:rsidRPr="008C6CA9">
        <w:rPr>
          <w:rFonts w:ascii="Times New Roman" w:eastAsia="Times New Roman" w:hAnsi="Times New Roman"/>
          <w:color w:val="000000"/>
          <w:sz w:val="24"/>
          <w:szCs w:val="24"/>
        </w:rPr>
        <w:t>nce is futile.</w:t>
      </w:r>
      <w:r w:rsidR="00F2056C" w:rsidRPr="008C6CA9">
        <w:rPr>
          <w:rFonts w:ascii="Times New Roman" w:eastAsia="Times New Roman" w:hAnsi="Times New Roman"/>
          <w:color w:val="000000"/>
          <w:sz w:val="24"/>
          <w:szCs w:val="24"/>
        </w:rPr>
        <w:br/>
      </w:r>
      <w:r w:rsidR="00F2056C" w:rsidRPr="008C6CA9">
        <w:rPr>
          <w:rFonts w:ascii="Times New Roman" w:eastAsia="Times New Roman" w:hAnsi="Times New Roman"/>
          <w:color w:val="000000"/>
          <w:sz w:val="24"/>
          <w:szCs w:val="24"/>
        </w:rPr>
        <w:tab/>
        <w:t>Mimicry can be foun</w:t>
      </w:r>
      <w:r w:rsidR="00055835" w:rsidRPr="008C6CA9">
        <w:rPr>
          <w:rFonts w:ascii="Times New Roman" w:eastAsia="Times New Roman" w:hAnsi="Times New Roman"/>
          <w:color w:val="000000"/>
          <w:sz w:val="24"/>
          <w:szCs w:val="24"/>
        </w:rPr>
        <w:t>d in other relationships</w:t>
      </w:r>
      <w:r w:rsidR="00E94943" w:rsidRPr="008C6CA9">
        <w:rPr>
          <w:rFonts w:ascii="Times New Roman" w:eastAsia="Times New Roman" w:hAnsi="Times New Roman"/>
          <w:color w:val="000000"/>
          <w:sz w:val="24"/>
          <w:szCs w:val="24"/>
        </w:rPr>
        <w:t xml:space="preserve"> between two</w:t>
      </w:r>
      <w:r w:rsidR="00CC73D6" w:rsidRPr="008C6CA9">
        <w:rPr>
          <w:rFonts w:ascii="Times New Roman" w:eastAsia="Times New Roman" w:hAnsi="Times New Roman"/>
          <w:color w:val="000000"/>
          <w:sz w:val="24"/>
          <w:szCs w:val="24"/>
        </w:rPr>
        <w:t xml:space="preserve"> distinct</w:t>
      </w:r>
      <w:r w:rsidR="00E94943" w:rsidRPr="008C6CA9">
        <w:rPr>
          <w:rFonts w:ascii="Times New Roman" w:eastAsia="Times New Roman" w:hAnsi="Times New Roman"/>
          <w:color w:val="000000"/>
          <w:sz w:val="24"/>
          <w:szCs w:val="24"/>
        </w:rPr>
        <w:t xml:space="preserve"> groups</w:t>
      </w:r>
      <w:r w:rsidR="007507B1" w:rsidRPr="008C6CA9">
        <w:rPr>
          <w:rFonts w:ascii="Times New Roman" w:eastAsia="Times New Roman" w:hAnsi="Times New Roman"/>
          <w:color w:val="000000"/>
          <w:sz w:val="24"/>
          <w:szCs w:val="24"/>
        </w:rPr>
        <w:t xml:space="preserve"> of people</w:t>
      </w:r>
      <w:r w:rsidR="00055835" w:rsidRPr="008C6CA9">
        <w:rPr>
          <w:rFonts w:ascii="Times New Roman" w:eastAsia="Times New Roman" w:hAnsi="Times New Roman"/>
          <w:color w:val="000000"/>
          <w:sz w:val="24"/>
          <w:szCs w:val="24"/>
        </w:rPr>
        <w:t xml:space="preserve"> throughout history.</w:t>
      </w:r>
      <w:r w:rsidR="005B45B5" w:rsidRPr="008C6CA9">
        <w:rPr>
          <w:rFonts w:ascii="Times New Roman" w:eastAsia="Times New Roman" w:hAnsi="Times New Roman"/>
          <w:color w:val="000000"/>
          <w:sz w:val="24"/>
          <w:szCs w:val="24"/>
        </w:rPr>
        <w:t xml:space="preserve"> One such example is the relationshi</w:t>
      </w:r>
      <w:r w:rsidR="00ED1746" w:rsidRPr="008C6CA9">
        <w:rPr>
          <w:rFonts w:ascii="Times New Roman" w:eastAsia="Times New Roman" w:hAnsi="Times New Roman"/>
          <w:color w:val="000000"/>
          <w:sz w:val="24"/>
          <w:szCs w:val="24"/>
        </w:rPr>
        <w:t>p between Mexican</w:t>
      </w:r>
      <w:r w:rsidR="00815B11" w:rsidRPr="008C6CA9">
        <w:rPr>
          <w:rFonts w:ascii="Times New Roman" w:eastAsia="Times New Roman" w:hAnsi="Times New Roman"/>
          <w:color w:val="000000"/>
          <w:sz w:val="24"/>
          <w:szCs w:val="24"/>
        </w:rPr>
        <w:t>s, Mexicans</w:t>
      </w:r>
      <w:r w:rsidR="00ED1746" w:rsidRPr="008C6CA9">
        <w:rPr>
          <w:rFonts w:ascii="Times New Roman" w:eastAsia="Times New Roman" w:hAnsi="Times New Roman"/>
          <w:color w:val="000000"/>
          <w:sz w:val="24"/>
          <w:szCs w:val="24"/>
        </w:rPr>
        <w:t>-Americans and</w:t>
      </w:r>
      <w:r w:rsidR="00E94943" w:rsidRPr="008C6CA9">
        <w:rPr>
          <w:rFonts w:ascii="Times New Roman" w:eastAsia="Times New Roman" w:hAnsi="Times New Roman"/>
          <w:color w:val="000000"/>
          <w:sz w:val="24"/>
          <w:szCs w:val="24"/>
        </w:rPr>
        <w:t xml:space="preserve"> </w:t>
      </w:r>
      <w:r w:rsidR="00815B11" w:rsidRPr="008C6CA9">
        <w:rPr>
          <w:rFonts w:ascii="Times New Roman" w:eastAsia="Times New Roman" w:hAnsi="Times New Roman"/>
          <w:color w:val="000000"/>
          <w:sz w:val="24"/>
          <w:szCs w:val="24"/>
        </w:rPr>
        <w:t>Caucasians</w:t>
      </w:r>
      <w:r w:rsidR="006E2343" w:rsidRPr="008C6CA9">
        <w:rPr>
          <w:rFonts w:ascii="Times New Roman" w:eastAsia="Times New Roman" w:hAnsi="Times New Roman"/>
          <w:color w:val="000000"/>
          <w:sz w:val="24"/>
          <w:szCs w:val="24"/>
        </w:rPr>
        <w:t xml:space="preserve"> in the U.S</w:t>
      </w:r>
      <w:r w:rsidR="00815B11" w:rsidRPr="008C6CA9">
        <w:rPr>
          <w:rFonts w:ascii="Times New Roman" w:eastAsia="Times New Roman" w:hAnsi="Times New Roman"/>
          <w:color w:val="000000"/>
          <w:sz w:val="24"/>
          <w:szCs w:val="24"/>
        </w:rPr>
        <w:t>.</w:t>
      </w:r>
      <w:r w:rsidR="001A2530" w:rsidRPr="008C6CA9">
        <w:rPr>
          <w:rFonts w:ascii="Times New Roman" w:eastAsia="Times New Roman" w:hAnsi="Times New Roman"/>
          <w:color w:val="000000"/>
          <w:sz w:val="24"/>
          <w:szCs w:val="24"/>
        </w:rPr>
        <w:t xml:space="preserve"> </w:t>
      </w:r>
      <w:r w:rsidR="006B5A8A">
        <w:rPr>
          <w:rFonts w:ascii="Times New Roman" w:eastAsia="Times New Roman" w:hAnsi="Times New Roman"/>
          <w:color w:val="000000"/>
          <w:sz w:val="24"/>
          <w:szCs w:val="24"/>
        </w:rPr>
        <w:t>i</w:t>
      </w:r>
      <w:r w:rsidR="000836A7" w:rsidRPr="008C6CA9">
        <w:rPr>
          <w:rFonts w:ascii="Times New Roman" w:eastAsia="Times New Roman" w:hAnsi="Times New Roman"/>
          <w:color w:val="000000"/>
          <w:sz w:val="24"/>
          <w:szCs w:val="24"/>
        </w:rPr>
        <w:t>n</w:t>
      </w:r>
      <w:r w:rsidR="006E2343" w:rsidRPr="008C6CA9">
        <w:rPr>
          <w:rFonts w:ascii="Times New Roman" w:eastAsia="Times New Roman" w:hAnsi="Times New Roman"/>
          <w:color w:val="000000"/>
          <w:sz w:val="24"/>
          <w:szCs w:val="24"/>
        </w:rPr>
        <w:t xml:space="preserve"> </w:t>
      </w:r>
      <w:r w:rsidR="00550840" w:rsidRPr="008C6CA9">
        <w:rPr>
          <w:rFonts w:ascii="Times New Roman" w:eastAsia="Times New Roman" w:hAnsi="Times New Roman"/>
          <w:color w:val="000000"/>
          <w:sz w:val="24"/>
          <w:szCs w:val="24"/>
        </w:rPr>
        <w:t>“The Caucasian Cloak</w:t>
      </w:r>
      <w:r w:rsidR="000F6E6D" w:rsidRPr="008C6CA9">
        <w:rPr>
          <w:rFonts w:ascii="Times New Roman" w:eastAsia="Times New Roman" w:hAnsi="Times New Roman"/>
          <w:color w:val="000000"/>
          <w:sz w:val="24"/>
          <w:szCs w:val="24"/>
        </w:rPr>
        <w:t>,</w:t>
      </w:r>
      <w:r w:rsidR="00550840" w:rsidRPr="008C6CA9">
        <w:rPr>
          <w:rFonts w:ascii="Times New Roman" w:eastAsia="Times New Roman" w:hAnsi="Times New Roman"/>
          <w:color w:val="000000"/>
          <w:sz w:val="24"/>
          <w:szCs w:val="24"/>
        </w:rPr>
        <w:t>”</w:t>
      </w:r>
      <w:r w:rsidR="000F6E6D" w:rsidRPr="008C6CA9">
        <w:rPr>
          <w:rFonts w:ascii="Times New Roman" w:eastAsia="Times New Roman" w:hAnsi="Times New Roman"/>
          <w:color w:val="000000"/>
          <w:sz w:val="24"/>
          <w:szCs w:val="24"/>
        </w:rPr>
        <w:t xml:space="preserve"> Ariela J. Gross</w:t>
      </w:r>
      <w:r w:rsidR="003317DF" w:rsidRPr="008C6CA9">
        <w:rPr>
          <w:rFonts w:ascii="Times New Roman" w:eastAsia="Times New Roman" w:hAnsi="Times New Roman"/>
          <w:color w:val="000000"/>
          <w:sz w:val="24"/>
          <w:szCs w:val="24"/>
        </w:rPr>
        <w:t xml:space="preserve"> </w:t>
      </w:r>
      <w:r w:rsidR="005B1540" w:rsidRPr="008C6CA9">
        <w:rPr>
          <w:rFonts w:ascii="Times New Roman" w:eastAsia="Times New Roman" w:hAnsi="Times New Roman"/>
          <w:color w:val="000000"/>
          <w:sz w:val="24"/>
          <w:szCs w:val="24"/>
        </w:rPr>
        <w:t xml:space="preserve">demonstrates the ways in which </w:t>
      </w:r>
      <w:r w:rsidR="00111071" w:rsidRPr="008C6CA9">
        <w:rPr>
          <w:rFonts w:ascii="Times New Roman" w:eastAsia="Times New Roman" w:hAnsi="Times New Roman"/>
          <w:color w:val="000000"/>
          <w:sz w:val="24"/>
          <w:szCs w:val="24"/>
        </w:rPr>
        <w:t>the T</w:t>
      </w:r>
      <w:r w:rsidR="005B1540" w:rsidRPr="008C6CA9">
        <w:rPr>
          <w:rFonts w:ascii="Times New Roman" w:eastAsia="Times New Roman" w:hAnsi="Times New Roman"/>
          <w:color w:val="000000"/>
          <w:sz w:val="24"/>
          <w:szCs w:val="24"/>
        </w:rPr>
        <w:t>reaty</w:t>
      </w:r>
      <w:r w:rsidR="00111071" w:rsidRPr="008C6CA9">
        <w:rPr>
          <w:rFonts w:ascii="Times New Roman" w:eastAsia="Times New Roman" w:hAnsi="Times New Roman"/>
          <w:color w:val="000000"/>
          <w:sz w:val="24"/>
          <w:szCs w:val="24"/>
        </w:rPr>
        <w:t xml:space="preserve"> Guadalupe Hidalgo made the Mexican people living in Texas and California</w:t>
      </w:r>
      <w:r w:rsidR="005B1540" w:rsidRPr="008C6CA9">
        <w:rPr>
          <w:rFonts w:ascii="Times New Roman" w:eastAsia="Times New Roman" w:hAnsi="Times New Roman"/>
          <w:color w:val="000000"/>
          <w:sz w:val="24"/>
          <w:szCs w:val="24"/>
        </w:rPr>
        <w:t xml:space="preserve"> </w:t>
      </w:r>
      <w:r w:rsidR="009A5BA4" w:rsidRPr="008C6CA9">
        <w:rPr>
          <w:rFonts w:ascii="Times New Roman" w:eastAsia="Times New Roman" w:hAnsi="Times New Roman"/>
          <w:color w:val="000000"/>
          <w:sz w:val="24"/>
          <w:szCs w:val="24"/>
        </w:rPr>
        <w:t>U.S. citizens</w:t>
      </w:r>
      <w:r w:rsidR="00970551" w:rsidRPr="008C6CA9">
        <w:rPr>
          <w:rFonts w:ascii="Times New Roman" w:eastAsia="Times New Roman" w:hAnsi="Times New Roman"/>
          <w:color w:val="000000"/>
          <w:sz w:val="24"/>
          <w:szCs w:val="24"/>
        </w:rPr>
        <w:t xml:space="preserve"> but did nothing to protect </w:t>
      </w:r>
      <w:r w:rsidR="00934422" w:rsidRPr="008C6CA9">
        <w:rPr>
          <w:rFonts w:ascii="Times New Roman" w:eastAsia="Times New Roman" w:hAnsi="Times New Roman"/>
          <w:color w:val="000000"/>
          <w:sz w:val="24"/>
          <w:szCs w:val="24"/>
        </w:rPr>
        <w:t xml:space="preserve">them from </w:t>
      </w:r>
      <w:r w:rsidR="005B1540" w:rsidRPr="008C6CA9">
        <w:rPr>
          <w:rFonts w:ascii="Times New Roman" w:eastAsia="Times New Roman" w:hAnsi="Times New Roman"/>
          <w:color w:val="000000"/>
          <w:sz w:val="24"/>
          <w:szCs w:val="24"/>
        </w:rPr>
        <w:t>Jim Crow laws</w:t>
      </w:r>
      <w:r w:rsidR="00970551" w:rsidRPr="008C6CA9">
        <w:rPr>
          <w:rFonts w:ascii="Times New Roman" w:eastAsia="Times New Roman" w:hAnsi="Times New Roman"/>
          <w:color w:val="000000"/>
          <w:sz w:val="24"/>
          <w:szCs w:val="24"/>
        </w:rPr>
        <w:t xml:space="preserve"> in the Southwest.</w:t>
      </w:r>
      <w:r w:rsidR="00FF2243" w:rsidRPr="008C6CA9">
        <w:rPr>
          <w:rFonts w:ascii="Times New Roman" w:eastAsia="Times New Roman" w:hAnsi="Times New Roman"/>
          <w:color w:val="000000"/>
          <w:sz w:val="24"/>
          <w:szCs w:val="24"/>
        </w:rPr>
        <w:t xml:space="preserve"> </w:t>
      </w:r>
      <w:r w:rsidR="001E610E" w:rsidRPr="008C6CA9">
        <w:rPr>
          <w:rFonts w:ascii="Times New Roman" w:eastAsia="Times New Roman" w:hAnsi="Times New Roman"/>
          <w:color w:val="000000"/>
          <w:sz w:val="24"/>
          <w:szCs w:val="24"/>
        </w:rPr>
        <w:t xml:space="preserve">The </w:t>
      </w:r>
      <w:r w:rsidR="00137FC5" w:rsidRPr="008C6CA9">
        <w:rPr>
          <w:rFonts w:ascii="Times New Roman" w:eastAsia="Times New Roman" w:hAnsi="Times New Roman"/>
          <w:color w:val="000000"/>
          <w:sz w:val="24"/>
          <w:szCs w:val="24"/>
        </w:rPr>
        <w:t>colonized in this example a</w:t>
      </w:r>
      <w:r w:rsidR="00C0738A" w:rsidRPr="008C6CA9">
        <w:rPr>
          <w:rFonts w:ascii="Times New Roman" w:eastAsia="Times New Roman" w:hAnsi="Times New Roman"/>
          <w:color w:val="000000"/>
          <w:sz w:val="24"/>
          <w:szCs w:val="24"/>
        </w:rPr>
        <w:t>re the newly made U.S. citiz</w:t>
      </w:r>
      <w:r w:rsidR="00C83CA1" w:rsidRPr="008C6CA9">
        <w:rPr>
          <w:rFonts w:ascii="Times New Roman" w:eastAsia="Times New Roman" w:hAnsi="Times New Roman"/>
          <w:color w:val="000000"/>
          <w:sz w:val="24"/>
          <w:szCs w:val="24"/>
        </w:rPr>
        <w:t xml:space="preserve">ens that were racially classified as white. However, </w:t>
      </w:r>
      <w:r w:rsidR="002871B5" w:rsidRPr="008C6CA9">
        <w:rPr>
          <w:rFonts w:ascii="Times New Roman" w:eastAsia="Times New Roman" w:hAnsi="Times New Roman"/>
          <w:color w:val="000000"/>
          <w:sz w:val="24"/>
          <w:szCs w:val="24"/>
        </w:rPr>
        <w:t>these Mexicans, and Mexican-Americans</w:t>
      </w:r>
      <w:r w:rsidR="00923FDE" w:rsidRPr="008C6CA9">
        <w:rPr>
          <w:rFonts w:ascii="Times New Roman" w:eastAsia="Times New Roman" w:hAnsi="Times New Roman"/>
          <w:color w:val="000000"/>
          <w:sz w:val="24"/>
          <w:szCs w:val="24"/>
        </w:rPr>
        <w:t xml:space="preserve"> were still subjected </w:t>
      </w:r>
      <w:r w:rsidR="00FD2B38" w:rsidRPr="008C6CA9">
        <w:rPr>
          <w:rFonts w:ascii="Times New Roman" w:eastAsia="Times New Roman" w:hAnsi="Times New Roman"/>
          <w:color w:val="000000"/>
          <w:sz w:val="24"/>
          <w:szCs w:val="24"/>
        </w:rPr>
        <w:t xml:space="preserve">to </w:t>
      </w:r>
      <w:r w:rsidR="001F482E" w:rsidRPr="008C6CA9">
        <w:rPr>
          <w:rFonts w:ascii="Times New Roman" w:eastAsia="Times New Roman" w:hAnsi="Times New Roman"/>
          <w:color w:val="000000"/>
          <w:sz w:val="24"/>
          <w:szCs w:val="24"/>
        </w:rPr>
        <w:t>Jim Crow laws.</w:t>
      </w:r>
      <w:r w:rsidR="008B574A" w:rsidRPr="008C6CA9">
        <w:rPr>
          <w:rFonts w:ascii="Times New Roman" w:eastAsia="Times New Roman" w:hAnsi="Times New Roman"/>
          <w:color w:val="000000"/>
          <w:sz w:val="24"/>
          <w:szCs w:val="24"/>
        </w:rPr>
        <w:t xml:space="preserve"> As Gross explains, “whiteness operated as a Caucasian Cloak to obscure the practices of Jim C</w:t>
      </w:r>
      <w:r w:rsidR="00AB4E45" w:rsidRPr="008C6CA9">
        <w:rPr>
          <w:rFonts w:ascii="Times New Roman" w:eastAsia="Times New Roman" w:hAnsi="Times New Roman"/>
          <w:color w:val="000000"/>
          <w:sz w:val="24"/>
          <w:szCs w:val="24"/>
        </w:rPr>
        <w:t>row and make them appear benign”</w:t>
      </w:r>
      <w:r w:rsidR="008B574A" w:rsidRPr="008C6CA9">
        <w:rPr>
          <w:rFonts w:ascii="Times New Roman" w:eastAsia="Times New Roman" w:hAnsi="Times New Roman"/>
          <w:color w:val="000000"/>
          <w:sz w:val="24"/>
          <w:szCs w:val="24"/>
        </w:rPr>
        <w:t xml:space="preserve"> (154).</w:t>
      </w:r>
      <w:r w:rsidR="00E35A69" w:rsidRPr="008C6CA9">
        <w:rPr>
          <w:rFonts w:ascii="Times New Roman" w:eastAsia="Times New Roman" w:hAnsi="Times New Roman"/>
          <w:color w:val="000000"/>
          <w:sz w:val="24"/>
          <w:szCs w:val="24"/>
        </w:rPr>
        <w:t xml:space="preserve"> This cloak seemingly protected Mexicans from Jim Crow practice</w:t>
      </w:r>
      <w:r w:rsidR="002B08B7" w:rsidRPr="008C6CA9">
        <w:rPr>
          <w:rFonts w:ascii="Times New Roman" w:eastAsia="Times New Roman" w:hAnsi="Times New Roman"/>
          <w:color w:val="000000"/>
          <w:sz w:val="24"/>
          <w:szCs w:val="24"/>
        </w:rPr>
        <w:t>s, because they were</w:t>
      </w:r>
      <w:r w:rsidR="00E35A69" w:rsidRPr="008C6CA9">
        <w:rPr>
          <w:rFonts w:ascii="Times New Roman" w:eastAsia="Times New Roman" w:hAnsi="Times New Roman"/>
          <w:color w:val="000000"/>
          <w:sz w:val="24"/>
          <w:szCs w:val="24"/>
        </w:rPr>
        <w:t xml:space="preserve"> white</w:t>
      </w:r>
      <w:r w:rsidR="002B08B7" w:rsidRPr="008C6CA9">
        <w:rPr>
          <w:rFonts w:ascii="Times New Roman" w:eastAsia="Times New Roman" w:hAnsi="Times New Roman"/>
          <w:color w:val="000000"/>
          <w:sz w:val="24"/>
          <w:szCs w:val="24"/>
        </w:rPr>
        <w:t xml:space="preserve"> by racial classification</w:t>
      </w:r>
      <w:r w:rsidR="00833013" w:rsidRPr="008C6CA9">
        <w:rPr>
          <w:rFonts w:ascii="Times New Roman" w:eastAsia="Times New Roman" w:hAnsi="Times New Roman"/>
          <w:color w:val="000000"/>
          <w:sz w:val="24"/>
          <w:szCs w:val="24"/>
        </w:rPr>
        <w:t xml:space="preserve">. </w:t>
      </w:r>
    </w:p>
    <w:p w14:paraId="7D98EF88" w14:textId="4C3D689A" w:rsidR="00292C34" w:rsidRDefault="00643923" w:rsidP="006B52E5">
      <w:pPr>
        <w:pStyle w:val="NormalWeb"/>
        <w:spacing w:before="0" w:beforeAutospacing="0" w:after="0" w:afterAutospacing="0" w:line="480" w:lineRule="auto"/>
        <w:ind w:firstLine="720"/>
        <w:rPr>
          <w:rFonts w:ascii="Times New Roman" w:hAnsi="Times New Roman"/>
          <w:color w:val="000000"/>
          <w:sz w:val="24"/>
          <w:szCs w:val="24"/>
        </w:rPr>
      </w:pPr>
      <w:r w:rsidRPr="008C6CA9">
        <w:rPr>
          <w:rFonts w:ascii="Times New Roman" w:eastAsia="Times New Roman" w:hAnsi="Times New Roman"/>
          <w:color w:val="000000"/>
          <w:sz w:val="24"/>
          <w:szCs w:val="24"/>
        </w:rPr>
        <w:t>They were the almost the same, but not quite. In this example they were white, unlike the colonized Bhabha wrote about, but the dominant group still found a way to make them different, and distinct from themselves.</w:t>
      </w:r>
      <w:r>
        <w:rPr>
          <w:rFonts w:ascii="Times New Roman" w:eastAsia="Times New Roman" w:hAnsi="Times New Roman"/>
          <w:color w:val="000000"/>
          <w:sz w:val="24"/>
          <w:szCs w:val="24"/>
        </w:rPr>
        <w:t xml:space="preserve"> </w:t>
      </w:r>
      <w:r w:rsidR="00833013" w:rsidRPr="008C6CA9">
        <w:rPr>
          <w:rFonts w:ascii="Times New Roman" w:eastAsia="Times New Roman" w:hAnsi="Times New Roman"/>
          <w:color w:val="000000"/>
          <w:sz w:val="24"/>
          <w:szCs w:val="24"/>
        </w:rPr>
        <w:t xml:space="preserve">However, </w:t>
      </w:r>
      <w:r w:rsidR="00E35A69" w:rsidRPr="008C6CA9">
        <w:rPr>
          <w:rFonts w:ascii="Times New Roman" w:eastAsia="Times New Roman" w:hAnsi="Times New Roman"/>
          <w:color w:val="000000"/>
          <w:sz w:val="24"/>
          <w:szCs w:val="24"/>
        </w:rPr>
        <w:t>in reality</w:t>
      </w:r>
      <w:r w:rsidR="00E608CD" w:rsidRPr="008C6CA9">
        <w:rPr>
          <w:rFonts w:ascii="Times New Roman" w:eastAsia="Times New Roman" w:hAnsi="Times New Roman"/>
          <w:color w:val="000000"/>
          <w:sz w:val="24"/>
          <w:szCs w:val="24"/>
        </w:rPr>
        <w:t xml:space="preserve"> they were othered by </w:t>
      </w:r>
      <w:r w:rsidR="00D227E4" w:rsidRPr="008C6CA9">
        <w:rPr>
          <w:rFonts w:ascii="Times New Roman" w:eastAsia="Times New Roman" w:hAnsi="Times New Roman"/>
          <w:color w:val="000000"/>
          <w:sz w:val="24"/>
          <w:szCs w:val="24"/>
        </w:rPr>
        <w:t xml:space="preserve">the dominant group based on their different cultural and language practices. </w:t>
      </w:r>
      <w:r w:rsidR="00204628" w:rsidRPr="008C6CA9">
        <w:rPr>
          <w:rFonts w:ascii="Times New Roman" w:hAnsi="Times New Roman"/>
          <w:color w:val="000000"/>
          <w:sz w:val="24"/>
          <w:szCs w:val="24"/>
        </w:rPr>
        <w:t>They made them “white” by law (the same), but to make them “not quite” they separated them by culture and language. If they were culturally different and spoke a different language, then Mexicans and Mexican Americans were not white</w:t>
      </w:r>
      <w:r w:rsidR="00771739" w:rsidRPr="008C6CA9">
        <w:rPr>
          <w:rFonts w:ascii="Times New Roman" w:hAnsi="Times New Roman"/>
          <w:color w:val="000000"/>
          <w:sz w:val="24"/>
          <w:szCs w:val="24"/>
        </w:rPr>
        <w:t>.</w:t>
      </w:r>
      <w:r w:rsidR="007E658D">
        <w:rPr>
          <w:rFonts w:ascii="Times New Roman" w:hAnsi="Times New Roman"/>
          <w:color w:val="000000"/>
          <w:sz w:val="24"/>
          <w:szCs w:val="24"/>
        </w:rPr>
        <w:t xml:space="preserve"> </w:t>
      </w:r>
      <w:r w:rsidR="00525060">
        <w:rPr>
          <w:rFonts w:ascii="Times New Roman" w:hAnsi="Times New Roman"/>
          <w:color w:val="000000"/>
          <w:sz w:val="24"/>
          <w:szCs w:val="24"/>
        </w:rPr>
        <w:t>Th</w:t>
      </w:r>
      <w:r w:rsidR="00B8203E">
        <w:rPr>
          <w:rFonts w:ascii="Times New Roman" w:hAnsi="Times New Roman"/>
          <w:color w:val="000000"/>
          <w:sz w:val="24"/>
          <w:szCs w:val="24"/>
        </w:rPr>
        <w:t>is way of using language and culture to other</w:t>
      </w:r>
      <w:r w:rsidR="00740135">
        <w:rPr>
          <w:rFonts w:ascii="Times New Roman" w:hAnsi="Times New Roman"/>
          <w:color w:val="000000"/>
          <w:sz w:val="24"/>
          <w:szCs w:val="24"/>
        </w:rPr>
        <w:t xml:space="preserve"> a group of people classified as “white”</w:t>
      </w:r>
      <w:r w:rsidR="00803459">
        <w:rPr>
          <w:rFonts w:ascii="Times New Roman" w:hAnsi="Times New Roman"/>
          <w:color w:val="000000"/>
          <w:sz w:val="24"/>
          <w:szCs w:val="24"/>
        </w:rPr>
        <w:t xml:space="preserve"> proved to be beneficial to both groups.</w:t>
      </w:r>
      <w:r w:rsidR="00EB3F3A">
        <w:rPr>
          <w:rFonts w:ascii="Times New Roman" w:hAnsi="Times New Roman"/>
          <w:color w:val="000000"/>
          <w:sz w:val="24"/>
          <w:szCs w:val="24"/>
        </w:rPr>
        <w:t xml:space="preserve"> It allowed</w:t>
      </w:r>
      <w:r w:rsidR="00F02422">
        <w:rPr>
          <w:rFonts w:ascii="Times New Roman" w:hAnsi="Times New Roman"/>
          <w:color w:val="000000"/>
          <w:sz w:val="24"/>
          <w:szCs w:val="24"/>
        </w:rPr>
        <w:t xml:space="preserve"> the dominant group to </w:t>
      </w:r>
      <w:r w:rsidR="00DD6C57">
        <w:rPr>
          <w:rFonts w:ascii="Times New Roman" w:hAnsi="Times New Roman"/>
          <w:color w:val="000000"/>
          <w:sz w:val="24"/>
          <w:szCs w:val="24"/>
        </w:rPr>
        <w:t>openly pract</w:t>
      </w:r>
      <w:r w:rsidR="00E63840">
        <w:rPr>
          <w:rFonts w:ascii="Times New Roman" w:hAnsi="Times New Roman"/>
          <w:color w:val="000000"/>
          <w:sz w:val="24"/>
          <w:szCs w:val="24"/>
        </w:rPr>
        <w:t>ice prejudic</w:t>
      </w:r>
      <w:r w:rsidR="00D0692F">
        <w:rPr>
          <w:rFonts w:ascii="Times New Roman" w:hAnsi="Times New Roman"/>
          <w:color w:val="000000"/>
          <w:sz w:val="24"/>
          <w:szCs w:val="24"/>
        </w:rPr>
        <w:t>e against them, because “if Mexican Americans were white, then they were represented as long as Whites were.”</w:t>
      </w:r>
      <w:r w:rsidR="00246557">
        <w:rPr>
          <w:rFonts w:ascii="Times New Roman" w:hAnsi="Times New Roman"/>
          <w:color w:val="000000"/>
          <w:sz w:val="24"/>
          <w:szCs w:val="24"/>
        </w:rPr>
        <w:t xml:space="preserve"> For example, this</w:t>
      </w:r>
      <w:r w:rsidR="00D0692F">
        <w:rPr>
          <w:rFonts w:ascii="Times New Roman" w:hAnsi="Times New Roman"/>
          <w:color w:val="000000"/>
          <w:sz w:val="24"/>
          <w:szCs w:val="24"/>
        </w:rPr>
        <w:t xml:space="preserve"> allowed for a jury to be made up of whites, and still be considered a group of peers of Mexican Americans.</w:t>
      </w:r>
      <w:r w:rsidR="00F44C8F">
        <w:rPr>
          <w:rFonts w:ascii="Times New Roman" w:hAnsi="Times New Roman"/>
          <w:color w:val="000000"/>
          <w:sz w:val="24"/>
          <w:szCs w:val="24"/>
        </w:rPr>
        <w:t xml:space="preserve"> </w:t>
      </w:r>
    </w:p>
    <w:p w14:paraId="4D1E7FA1" w14:textId="77777777" w:rsidR="00F2271D" w:rsidRDefault="005259AF" w:rsidP="006B52E5">
      <w:pPr>
        <w:spacing w:line="480" w:lineRule="auto"/>
        <w:ind w:firstLine="720"/>
        <w:rPr>
          <w:rFonts w:ascii="Times New Roman" w:eastAsia="Times New Roman" w:hAnsi="Times New Roman" w:cs="Times New Roman"/>
          <w:color w:val="000000"/>
        </w:rPr>
      </w:pPr>
      <w:r>
        <w:rPr>
          <w:rFonts w:ascii="Times New Roman" w:hAnsi="Times New Roman"/>
          <w:color w:val="000000"/>
        </w:rPr>
        <w:t>The slippage</w:t>
      </w:r>
      <w:r w:rsidR="003A71FF">
        <w:rPr>
          <w:rFonts w:ascii="Times New Roman" w:hAnsi="Times New Roman"/>
          <w:color w:val="000000"/>
        </w:rPr>
        <w:t xml:space="preserve"> in this relationship occurs</w:t>
      </w:r>
      <w:r w:rsidR="00B15146">
        <w:rPr>
          <w:rFonts w:ascii="Times New Roman" w:hAnsi="Times New Roman"/>
          <w:color w:val="000000"/>
        </w:rPr>
        <w:t xml:space="preserve"> </w:t>
      </w:r>
      <w:r w:rsidR="009762ED">
        <w:rPr>
          <w:rFonts w:ascii="Times New Roman" w:hAnsi="Times New Roman"/>
          <w:color w:val="000000"/>
        </w:rPr>
        <w:t>in the varied ways Mexicans identified themselves.</w:t>
      </w:r>
      <w:r w:rsidR="004C6B00">
        <w:rPr>
          <w:rFonts w:ascii="Times New Roman" w:hAnsi="Times New Roman"/>
          <w:color w:val="000000"/>
        </w:rPr>
        <w:t xml:space="preserve"> </w:t>
      </w:r>
      <w:r w:rsidR="003271AF">
        <w:rPr>
          <w:rFonts w:ascii="Times New Roman" w:hAnsi="Times New Roman"/>
          <w:color w:val="000000"/>
        </w:rPr>
        <w:t>They</w:t>
      </w:r>
      <w:r w:rsidR="00263C6F">
        <w:rPr>
          <w:rFonts w:ascii="Times New Roman" w:hAnsi="Times New Roman"/>
          <w:color w:val="000000"/>
        </w:rPr>
        <w:t xml:space="preserve"> possessed a great deal of </w:t>
      </w:r>
      <w:r w:rsidR="0080452D">
        <w:rPr>
          <w:rFonts w:ascii="Times New Roman" w:hAnsi="Times New Roman"/>
          <w:color w:val="000000"/>
        </w:rPr>
        <w:t>fluidity in establishing an identity for themselves</w:t>
      </w:r>
      <w:r w:rsidR="00AD7247">
        <w:rPr>
          <w:rFonts w:ascii="Times New Roman" w:hAnsi="Times New Roman"/>
          <w:color w:val="000000"/>
        </w:rPr>
        <w:t>. T</w:t>
      </w:r>
      <w:r w:rsidR="005571E9">
        <w:rPr>
          <w:rFonts w:ascii="Times New Roman" w:hAnsi="Times New Roman"/>
          <w:color w:val="000000"/>
        </w:rPr>
        <w:t>he way in which they were othered by the dominant group</w:t>
      </w:r>
      <w:r w:rsidR="00DF2FB3">
        <w:rPr>
          <w:rFonts w:ascii="Times New Roman" w:hAnsi="Times New Roman"/>
          <w:color w:val="000000"/>
        </w:rPr>
        <w:t xml:space="preserve"> set up a battle between the construction of their race as white, and their cultural and language practices.</w:t>
      </w:r>
      <w:r w:rsidR="007F18AF">
        <w:rPr>
          <w:rFonts w:ascii="Times New Roman" w:hAnsi="Times New Roman"/>
          <w:color w:val="000000"/>
        </w:rPr>
        <w:t xml:space="preserve"> In this sense</w:t>
      </w:r>
      <w:r w:rsidR="00DF2FB3">
        <w:rPr>
          <w:rFonts w:ascii="Times New Roman" w:hAnsi="Times New Roman"/>
          <w:color w:val="000000"/>
        </w:rPr>
        <w:t xml:space="preserve"> culture and language </w:t>
      </w:r>
      <w:r w:rsidR="007F18AF">
        <w:rPr>
          <w:rFonts w:ascii="Times New Roman" w:hAnsi="Times New Roman"/>
          <w:color w:val="000000"/>
        </w:rPr>
        <w:t xml:space="preserve">were viewed in opposition to their </w:t>
      </w:r>
      <w:r w:rsidR="00DF2FB3">
        <w:rPr>
          <w:rFonts w:ascii="Times New Roman" w:hAnsi="Times New Roman"/>
          <w:color w:val="000000"/>
        </w:rPr>
        <w:t>racial classification.</w:t>
      </w:r>
      <w:r w:rsidR="00B10C19">
        <w:rPr>
          <w:rFonts w:ascii="Times New Roman" w:hAnsi="Times New Roman"/>
          <w:color w:val="000000"/>
        </w:rPr>
        <w:t xml:space="preserve"> This allowed for</w:t>
      </w:r>
      <w:r w:rsidR="00F714C9">
        <w:rPr>
          <w:rFonts w:ascii="Times New Roman" w:hAnsi="Times New Roman"/>
          <w:color w:val="000000"/>
        </w:rPr>
        <w:t xml:space="preserve"> the idea of mestizaje to form, and as a result of </w:t>
      </w:r>
      <w:r w:rsidR="00B26D5A">
        <w:rPr>
          <w:rFonts w:ascii="Times New Roman" w:hAnsi="Times New Roman"/>
          <w:color w:val="000000"/>
        </w:rPr>
        <w:t>this mixed view of themselves</w:t>
      </w:r>
      <w:r w:rsidR="003E6722">
        <w:rPr>
          <w:rFonts w:ascii="Times New Roman" w:hAnsi="Times New Roman"/>
          <w:color w:val="000000"/>
        </w:rPr>
        <w:t xml:space="preserve"> Mexicans. The fluidity allowed for them to reinforce their own cultural practices as defining their identity, and not the</w:t>
      </w:r>
      <w:r w:rsidR="00F22506">
        <w:rPr>
          <w:rFonts w:ascii="Times New Roman" w:hAnsi="Times New Roman"/>
          <w:color w:val="000000"/>
        </w:rPr>
        <w:t xml:space="preserve"> classification supplied to them by their colonizers.</w:t>
      </w:r>
      <w:r w:rsidR="00C20551">
        <w:rPr>
          <w:rFonts w:ascii="Times New Roman" w:hAnsi="Times New Roman"/>
          <w:color w:val="000000"/>
        </w:rPr>
        <w:t xml:space="preserve"> </w:t>
      </w:r>
      <w:r w:rsidR="003635C1">
        <w:rPr>
          <w:rFonts w:ascii="Times New Roman" w:hAnsi="Times New Roman"/>
          <w:color w:val="000000"/>
        </w:rPr>
        <w:t>The identity they constructed for themselves viewed their mestizaje as a positive. They viewed themselves as stronger because of it, and a</w:t>
      </w:r>
      <w:r w:rsidR="009940AD">
        <w:rPr>
          <w:rFonts w:ascii="Times New Roman" w:hAnsi="Times New Roman"/>
          <w:color w:val="000000"/>
        </w:rPr>
        <w:t xml:space="preserve">s a result, </w:t>
      </w:r>
      <w:r w:rsidR="00C20551">
        <w:rPr>
          <w:rFonts w:ascii="Times New Roman" w:hAnsi="Times New Roman"/>
          <w:color w:val="000000"/>
        </w:rPr>
        <w:t xml:space="preserve">Mexican Americans were able to </w:t>
      </w:r>
      <w:r w:rsidR="005B509C">
        <w:rPr>
          <w:rFonts w:ascii="Times New Roman" w:hAnsi="Times New Roman"/>
          <w:color w:val="000000"/>
        </w:rPr>
        <w:t xml:space="preserve">oppose the dominant group by using </w:t>
      </w:r>
      <w:r w:rsidR="005B509C">
        <w:rPr>
          <w:rFonts w:ascii="Times New Roman" w:eastAsia="Times New Roman" w:hAnsi="Times New Roman" w:cs="Times New Roman"/>
          <w:color w:val="000000"/>
        </w:rPr>
        <w:t>“</w:t>
      </w:r>
      <w:r w:rsidR="005B509C" w:rsidRPr="005B509C">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w:t>
      </w:r>
      <w:r w:rsidR="005B509C">
        <w:rPr>
          <w:rFonts w:ascii="Times New Roman" w:eastAsia="Times New Roman" w:hAnsi="Times New Roman" w:cs="Times New Roman"/>
          <w:color w:val="000000"/>
        </w:rPr>
        <w:t xml:space="preserve"> (157).</w:t>
      </w:r>
      <w:r w:rsidR="00634144">
        <w:rPr>
          <w:rFonts w:ascii="Times New Roman" w:eastAsia="Times New Roman" w:hAnsi="Times New Roman" w:cs="Times New Roman"/>
          <w:color w:val="000000"/>
        </w:rPr>
        <w:t xml:space="preserve"> </w:t>
      </w:r>
      <w:r w:rsidR="0045007D">
        <w:rPr>
          <w:rFonts w:ascii="Times New Roman" w:eastAsia="Times New Roman" w:hAnsi="Times New Roman" w:cs="Times New Roman"/>
          <w:color w:val="000000"/>
        </w:rPr>
        <w:t xml:space="preserve">The ambivalence towards making them white allowed for them to </w:t>
      </w:r>
      <w:r w:rsidR="00B722EC">
        <w:rPr>
          <w:rFonts w:ascii="Times New Roman" w:eastAsia="Times New Roman" w:hAnsi="Times New Roman" w:cs="Times New Roman"/>
          <w:color w:val="000000"/>
        </w:rPr>
        <w:t xml:space="preserve">enter a specific discourse </w:t>
      </w:r>
      <w:r w:rsidR="00AE564C">
        <w:rPr>
          <w:rFonts w:ascii="Times New Roman" w:eastAsia="Times New Roman" w:hAnsi="Times New Roman" w:cs="Times New Roman"/>
          <w:color w:val="000000"/>
        </w:rPr>
        <w:t xml:space="preserve">with their colonizers, which </w:t>
      </w:r>
      <w:r w:rsidR="00114878">
        <w:rPr>
          <w:rFonts w:ascii="Times New Roman" w:eastAsia="Times New Roman" w:hAnsi="Times New Roman" w:cs="Times New Roman"/>
          <w:color w:val="000000"/>
        </w:rPr>
        <w:t>resulted in their attempt to undermine the hegemony of their colonizers.</w:t>
      </w:r>
      <w:r w:rsidR="00031620">
        <w:rPr>
          <w:rFonts w:ascii="Times New Roman" w:eastAsia="Times New Roman" w:hAnsi="Times New Roman" w:cs="Times New Roman"/>
          <w:color w:val="000000"/>
        </w:rPr>
        <w:t xml:space="preserve"> However, </w:t>
      </w:r>
      <w:r w:rsidR="00D92635">
        <w:rPr>
          <w:rFonts w:ascii="Times New Roman" w:eastAsia="Times New Roman" w:hAnsi="Times New Roman" w:cs="Times New Roman"/>
          <w:color w:val="000000"/>
        </w:rPr>
        <w:t>Mexicans, and Mexican Americans</w:t>
      </w:r>
      <w:r w:rsidR="00A0485F">
        <w:rPr>
          <w:rFonts w:ascii="Times New Roman" w:eastAsia="Times New Roman" w:hAnsi="Times New Roman" w:cs="Times New Roman"/>
          <w:color w:val="000000"/>
        </w:rPr>
        <w:t xml:space="preserve"> still faced</w:t>
      </w:r>
      <w:r w:rsidR="00834982">
        <w:rPr>
          <w:rFonts w:ascii="Times New Roman" w:eastAsia="Times New Roman" w:hAnsi="Times New Roman" w:cs="Times New Roman"/>
          <w:color w:val="000000"/>
        </w:rPr>
        <w:t xml:space="preserve"> difficulties. </w:t>
      </w:r>
      <w:r w:rsidR="00834982" w:rsidRPr="00834982">
        <w:rPr>
          <w:rFonts w:ascii="Times New Roman" w:eastAsia="Times New Roman" w:hAnsi="Times New Roman" w:cs="Times New Roman"/>
          <w:color w:val="000000"/>
          <w:highlight w:val="green"/>
        </w:rPr>
        <w:t>The cloak placed around them protected the dominant group</w:t>
      </w:r>
      <w:r w:rsidR="00834982">
        <w:rPr>
          <w:rFonts w:ascii="Times New Roman" w:eastAsia="Times New Roman" w:hAnsi="Times New Roman" w:cs="Times New Roman"/>
          <w:color w:val="000000"/>
        </w:rPr>
        <w:t>, and their practices more than it did the Mexicans, and Mexican Americans.</w:t>
      </w:r>
      <w:r w:rsidR="00462ACD">
        <w:rPr>
          <w:rFonts w:ascii="Times New Roman" w:eastAsia="Times New Roman" w:hAnsi="Times New Roman" w:cs="Times New Roman"/>
          <w:color w:val="000000"/>
        </w:rPr>
        <w:t xml:space="preserve"> </w:t>
      </w:r>
    </w:p>
    <w:p w14:paraId="5C8DC5EE" w14:textId="043A17E0" w:rsidR="00025D3F" w:rsidRDefault="00462ACD" w:rsidP="00025D3F">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Similar uses of mimicry to protect, and validate the existence of a dominant group can also be found in Edward Said’s “Imaginative Geography and Its Representations: Orientalizing the Orient</w:t>
      </w:r>
      <w:r w:rsidR="007D37F5">
        <w:rPr>
          <w:rFonts w:ascii="Times New Roman" w:eastAsia="Times New Roman" w:hAnsi="Times New Roman" w:cs="Times New Roman"/>
          <w:color w:val="000000"/>
        </w:rPr>
        <w:t>.</w:t>
      </w:r>
      <w:r>
        <w:rPr>
          <w:rFonts w:ascii="Times New Roman" w:eastAsia="Times New Roman" w:hAnsi="Times New Roman" w:cs="Times New Roman"/>
          <w:color w:val="000000"/>
        </w:rPr>
        <w:t>”</w:t>
      </w:r>
      <w:r w:rsidR="00DD5486">
        <w:rPr>
          <w:rFonts w:ascii="Times New Roman" w:eastAsia="Times New Roman" w:hAnsi="Times New Roman" w:cs="Times New Roman"/>
          <w:color w:val="000000"/>
        </w:rPr>
        <w:t xml:space="preserve"> Said </w:t>
      </w:r>
      <w:r w:rsidR="00402905">
        <w:rPr>
          <w:rFonts w:ascii="Times New Roman" w:eastAsia="Times New Roman" w:hAnsi="Times New Roman" w:cs="Times New Roman"/>
          <w:color w:val="000000"/>
        </w:rPr>
        <w:t xml:space="preserve">discusses the </w:t>
      </w:r>
      <w:r w:rsidR="00C7499E">
        <w:rPr>
          <w:rFonts w:ascii="Times New Roman" w:eastAsia="Times New Roman" w:hAnsi="Times New Roman" w:cs="Times New Roman"/>
          <w:color w:val="000000"/>
        </w:rPr>
        <w:t xml:space="preserve">ways in which scholars </w:t>
      </w:r>
      <w:r w:rsidR="00AA173B">
        <w:rPr>
          <w:rFonts w:ascii="Times New Roman" w:eastAsia="Times New Roman" w:hAnsi="Times New Roman" w:cs="Times New Roman"/>
          <w:color w:val="000000"/>
        </w:rPr>
        <w:t xml:space="preserve">approached studying the Orient through a Western lens. </w:t>
      </w:r>
      <w:r w:rsidR="000A0554">
        <w:rPr>
          <w:rFonts w:ascii="Times New Roman" w:eastAsia="Times New Roman" w:hAnsi="Times New Roman" w:cs="Times New Roman"/>
          <w:color w:val="000000"/>
        </w:rPr>
        <w:t>Orientalism is an example of mimicry, because it defines, imagines, and reimagines the re</w:t>
      </w:r>
      <w:r w:rsidR="00756711">
        <w:rPr>
          <w:rFonts w:ascii="Times New Roman" w:eastAsia="Times New Roman" w:hAnsi="Times New Roman" w:cs="Times New Roman"/>
          <w:color w:val="000000"/>
        </w:rPr>
        <w:t>gion known as the Orient with</w:t>
      </w:r>
      <w:r w:rsidR="000A0554">
        <w:rPr>
          <w:rFonts w:ascii="Times New Roman" w:eastAsia="Times New Roman" w:hAnsi="Times New Roman" w:cs="Times New Roman"/>
          <w:color w:val="000000"/>
        </w:rPr>
        <w:t xml:space="preserve"> Western values. </w:t>
      </w:r>
      <w:r w:rsidR="00D94F56">
        <w:rPr>
          <w:rFonts w:ascii="Times New Roman" w:eastAsia="Times New Roman" w:hAnsi="Times New Roman" w:cs="Times New Roman"/>
          <w:color w:val="000000"/>
        </w:rPr>
        <w:t>Europeans, as a dominant group,</w:t>
      </w:r>
      <w:r w:rsidR="00F4405D">
        <w:rPr>
          <w:rFonts w:ascii="Times New Roman" w:eastAsia="Times New Roman" w:hAnsi="Times New Roman" w:cs="Times New Roman"/>
          <w:color w:val="000000"/>
        </w:rPr>
        <w:t xml:space="preserve"> force mimicry upon the Orient as means to neutralize its power, and their fear of the unknown.</w:t>
      </w:r>
      <w:r w:rsidR="008B0389">
        <w:rPr>
          <w:rFonts w:ascii="Times New Roman" w:eastAsia="Times New Roman" w:hAnsi="Times New Roman" w:cs="Times New Roman"/>
          <w:color w:val="000000"/>
        </w:rPr>
        <w:t xml:space="preserve"> </w:t>
      </w:r>
    </w:p>
    <w:p w14:paraId="080B240F" w14:textId="05EC9710" w:rsidR="00AC401B" w:rsidRDefault="0075380A" w:rsidP="00A20C0B">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Said uses</w:t>
      </w:r>
      <w:r w:rsidR="00FD3063">
        <w:rPr>
          <w:rFonts w:ascii="Times New Roman" w:eastAsia="Times New Roman" w:hAnsi="Times New Roman" w:cs="Times New Roman"/>
          <w:color w:val="000000"/>
        </w:rPr>
        <w:t xml:space="preserve"> </w:t>
      </w:r>
      <w:r w:rsidR="00C27188">
        <w:rPr>
          <w:rFonts w:ascii="Times New Roman" w:eastAsia="Times New Roman" w:hAnsi="Times New Roman" w:cs="Times New Roman"/>
          <w:color w:val="000000"/>
        </w:rPr>
        <w:t xml:space="preserve">Levi-Strauss </w:t>
      </w:r>
      <w:r w:rsidR="00FD3063">
        <w:rPr>
          <w:rFonts w:ascii="Times New Roman" w:eastAsia="Times New Roman" w:hAnsi="Times New Roman" w:cs="Times New Roman"/>
          <w:color w:val="000000"/>
        </w:rPr>
        <w:t xml:space="preserve">to explain </w:t>
      </w:r>
      <w:r w:rsidR="00C27188">
        <w:rPr>
          <w:rFonts w:ascii="Times New Roman" w:eastAsia="Times New Roman" w:hAnsi="Times New Roman" w:cs="Times New Roman"/>
          <w:color w:val="000000"/>
        </w:rPr>
        <w:t>that the “</w:t>
      </w:r>
      <w:r w:rsidR="00C27188" w:rsidRPr="00C27188">
        <w:rPr>
          <w:rFonts w:ascii="Times New Roman" w:eastAsia="Times New Roman" w:hAnsi="Times New Roman" w:cs="Times New Roman"/>
          <w:color w:val="000000"/>
        </w:rPr>
        <w:t>mind requires order, and order is achieved by discriminating and taking note of everything, placing everything of which the mind is aware in a secure, refi</w:t>
      </w:r>
      <w:r w:rsidR="00C27188">
        <w:rPr>
          <w:rFonts w:ascii="Times New Roman" w:eastAsia="Times New Roman" w:hAnsi="Times New Roman" w:cs="Times New Roman"/>
          <w:color w:val="000000"/>
        </w:rPr>
        <w:t>ndable place” (19).</w:t>
      </w:r>
      <w:r w:rsidR="00C27188" w:rsidRPr="00C27188">
        <w:rPr>
          <w:rFonts w:ascii="Times New Roman" w:eastAsia="Times New Roman" w:hAnsi="Times New Roman" w:cs="Times New Roman"/>
          <w:color w:val="000000"/>
        </w:rPr>
        <w:t xml:space="preserve"> </w:t>
      </w:r>
      <w:r w:rsidR="00DD504F">
        <w:rPr>
          <w:rFonts w:ascii="Times New Roman" w:eastAsia="Times New Roman" w:hAnsi="Times New Roman" w:cs="Times New Roman"/>
          <w:color w:val="000000"/>
        </w:rPr>
        <w:t>The purpose of doing this, according to Levi-Strauss is to give</w:t>
      </w:r>
      <w:r w:rsidR="00C27188">
        <w:rPr>
          <w:rFonts w:ascii="Times New Roman" w:eastAsia="Times New Roman" w:hAnsi="Times New Roman" w:cs="Times New Roman"/>
          <w:color w:val="000000"/>
        </w:rPr>
        <w:t xml:space="preserve"> </w:t>
      </w:r>
      <w:r w:rsidR="00C27188" w:rsidRPr="00C27188">
        <w:rPr>
          <w:rFonts w:ascii="Times New Roman" w:eastAsia="Times New Roman" w:hAnsi="Times New Roman" w:cs="Times New Roman"/>
          <w:color w:val="000000"/>
        </w:rPr>
        <w:t xml:space="preserve">things </w:t>
      </w:r>
      <w:r w:rsidR="00DD504F">
        <w:rPr>
          <w:rFonts w:ascii="Times New Roman" w:eastAsia="Times New Roman" w:hAnsi="Times New Roman" w:cs="Times New Roman"/>
          <w:color w:val="000000"/>
        </w:rPr>
        <w:t>“</w:t>
      </w:r>
      <w:r w:rsidR="00C27188" w:rsidRPr="00C27188">
        <w:rPr>
          <w:rFonts w:ascii="Times New Roman" w:eastAsia="Times New Roman" w:hAnsi="Times New Roman" w:cs="Times New Roman"/>
          <w:color w:val="000000"/>
        </w:rPr>
        <w:t>some role to play in the economy of objects and iden</w:t>
      </w:r>
      <w:r w:rsidR="00DD504F">
        <w:rPr>
          <w:rFonts w:ascii="Times New Roman" w:eastAsia="Times New Roman" w:hAnsi="Times New Roman" w:cs="Times New Roman"/>
          <w:color w:val="000000"/>
        </w:rPr>
        <w:t>tities that make up environment,</w:t>
      </w:r>
      <w:r w:rsidR="00C27188">
        <w:rPr>
          <w:rFonts w:ascii="Times New Roman" w:eastAsia="Times New Roman" w:hAnsi="Times New Roman" w:cs="Times New Roman"/>
          <w:color w:val="000000"/>
        </w:rPr>
        <w:t>”</w:t>
      </w:r>
      <w:r w:rsidR="00DD504F">
        <w:rPr>
          <w:rFonts w:ascii="Times New Roman" w:eastAsia="Times New Roman" w:hAnsi="Times New Roman" w:cs="Times New Roman"/>
          <w:color w:val="000000"/>
        </w:rPr>
        <w:t xml:space="preserve"> because if they have a role to play, then they can not only be understood, but controlled by the dominant group. </w:t>
      </w:r>
      <w:r w:rsidR="00AB058F">
        <w:rPr>
          <w:rFonts w:ascii="Times New Roman" w:eastAsia="Times New Roman" w:hAnsi="Times New Roman" w:cs="Times New Roman"/>
          <w:color w:val="000000"/>
        </w:rPr>
        <w:t>The made up environment</w:t>
      </w:r>
      <w:r w:rsidR="00FA7C27">
        <w:rPr>
          <w:rFonts w:ascii="Times New Roman" w:eastAsia="Times New Roman" w:hAnsi="Times New Roman" w:cs="Times New Roman"/>
          <w:color w:val="000000"/>
        </w:rPr>
        <w:t xml:space="preserve"> </w:t>
      </w:r>
      <w:r w:rsidR="00A63ABF">
        <w:rPr>
          <w:rFonts w:ascii="Times New Roman" w:eastAsia="Times New Roman" w:hAnsi="Times New Roman" w:cs="Times New Roman"/>
          <w:color w:val="000000"/>
        </w:rPr>
        <w:t>of the Orient sets up boundaries that not only keep the Orient outside of their world, but also others the region by making it a barbarian land</w:t>
      </w:r>
      <w:r w:rsidR="008E7D2C">
        <w:rPr>
          <w:rFonts w:ascii="Times New Roman" w:eastAsia="Times New Roman" w:hAnsi="Times New Roman" w:cs="Times New Roman"/>
          <w:color w:val="000000"/>
        </w:rPr>
        <w:t xml:space="preserve"> that n</w:t>
      </w:r>
      <w:r w:rsidR="00DA2CB9">
        <w:rPr>
          <w:rFonts w:ascii="Times New Roman" w:eastAsia="Times New Roman" w:hAnsi="Times New Roman" w:cs="Times New Roman"/>
          <w:color w:val="000000"/>
        </w:rPr>
        <w:t>eeded to be categorized</w:t>
      </w:r>
      <w:r w:rsidR="008E7D2C">
        <w:rPr>
          <w:rFonts w:ascii="Times New Roman" w:eastAsia="Times New Roman" w:hAnsi="Times New Roman" w:cs="Times New Roman"/>
          <w:color w:val="000000"/>
        </w:rPr>
        <w:t>, and understood</w:t>
      </w:r>
      <w:r w:rsidR="00A63ABF">
        <w:rPr>
          <w:rFonts w:ascii="Times New Roman" w:eastAsia="Times New Roman" w:hAnsi="Times New Roman" w:cs="Times New Roman"/>
          <w:color w:val="000000"/>
        </w:rPr>
        <w:t xml:space="preserve">. </w:t>
      </w:r>
      <w:r w:rsidR="00200059">
        <w:rPr>
          <w:rFonts w:ascii="Times New Roman" w:eastAsia="Times New Roman" w:hAnsi="Times New Roman" w:cs="Times New Roman"/>
          <w:color w:val="000000"/>
        </w:rPr>
        <w:t>The result of this mimicry</w:t>
      </w:r>
      <w:r w:rsidR="00025D3F">
        <w:rPr>
          <w:rFonts w:ascii="Times New Roman" w:eastAsia="Times New Roman" w:hAnsi="Times New Roman" w:cs="Times New Roman"/>
          <w:color w:val="000000"/>
        </w:rPr>
        <w:t xml:space="preserve"> </w:t>
      </w:r>
      <w:r w:rsidR="00200059">
        <w:rPr>
          <w:rFonts w:ascii="Times New Roman" w:eastAsia="Times New Roman" w:hAnsi="Times New Roman" w:cs="Times New Roman"/>
          <w:color w:val="000000"/>
        </w:rPr>
        <w:t xml:space="preserve">mutes the fear of the unknown because “familiar values impose themselves, and in the end the reduces the pressure upon it by accommodating things to itself as either ‘original’ or ‘repetitious,’” and in this case the Europeans are the original, </w:t>
      </w:r>
      <w:r w:rsidR="00DA2CB9">
        <w:rPr>
          <w:rFonts w:ascii="Times New Roman" w:eastAsia="Times New Roman" w:hAnsi="Times New Roman" w:cs="Times New Roman"/>
          <w:color w:val="000000"/>
        </w:rPr>
        <w:t xml:space="preserve">while the people of the Orient are the repeaters. </w:t>
      </w:r>
      <w:r w:rsidR="005A664B">
        <w:rPr>
          <w:rFonts w:ascii="Times New Roman" w:eastAsia="Times New Roman" w:hAnsi="Times New Roman" w:cs="Times New Roman"/>
          <w:color w:val="000000"/>
        </w:rPr>
        <w:t>The purpose of the mimicry of the Orient is to neutralize the power of the Orient, a</w:t>
      </w:r>
      <w:r w:rsidR="007F475B">
        <w:rPr>
          <w:rFonts w:ascii="Times New Roman" w:eastAsia="Times New Roman" w:hAnsi="Times New Roman" w:cs="Times New Roman"/>
          <w:color w:val="000000"/>
        </w:rPr>
        <w:t>nd their own fear of the region</w:t>
      </w:r>
      <w:r w:rsidR="005A664B">
        <w:rPr>
          <w:rFonts w:ascii="Times New Roman" w:eastAsia="Times New Roman" w:hAnsi="Times New Roman" w:cs="Times New Roman"/>
          <w:color w:val="000000"/>
        </w:rPr>
        <w:t xml:space="preserve">. </w:t>
      </w:r>
      <w:r w:rsidR="0003258D">
        <w:rPr>
          <w:rFonts w:ascii="Times New Roman" w:eastAsia="Times New Roman" w:hAnsi="Times New Roman" w:cs="Times New Roman"/>
          <w:color w:val="000000"/>
        </w:rPr>
        <w:t>This mimicry occurs in the way that “</w:t>
      </w:r>
      <w:r w:rsidR="00062D92">
        <w:rPr>
          <w:rFonts w:ascii="Times New Roman" w:eastAsia="Times New Roman" w:hAnsi="Times New Roman" w:cs="Times New Roman"/>
          <w:color w:val="000000"/>
        </w:rPr>
        <w:t xml:space="preserve">Europe articulates </w:t>
      </w:r>
      <w:r w:rsidR="00081DC2">
        <w:rPr>
          <w:rFonts w:ascii="Times New Roman" w:eastAsia="Times New Roman" w:hAnsi="Times New Roman" w:cs="Times New Roman"/>
          <w:color w:val="000000"/>
        </w:rPr>
        <w:t>the Orient;</w:t>
      </w:r>
      <w:r w:rsidR="00CC7F98">
        <w:rPr>
          <w:rFonts w:ascii="Times New Roman" w:eastAsia="Times New Roman" w:hAnsi="Times New Roman" w:cs="Times New Roman"/>
          <w:color w:val="000000"/>
        </w:rPr>
        <w:t xml:space="preserve"> </w:t>
      </w:r>
      <w:r w:rsidR="0003258D" w:rsidRPr="0003258D">
        <w:rPr>
          <w:rFonts w:ascii="Times New Roman" w:eastAsia="Times New Roman" w:hAnsi="Times New Roman" w:cs="Times New Roman"/>
          <w:color w:val="000000"/>
        </w:rPr>
        <w:t>this articulation is the prerogative, not of a puppet master, but of a genuine creator, whose life-giving power represents, animates, constitutes the otherwise silent and dangerous s</w:t>
      </w:r>
      <w:r w:rsidR="008549A1">
        <w:rPr>
          <w:rFonts w:ascii="Times New Roman" w:eastAsia="Times New Roman" w:hAnsi="Times New Roman" w:cs="Times New Roman"/>
          <w:color w:val="000000"/>
        </w:rPr>
        <w:t>pace beyond familiar boundaries</w:t>
      </w:r>
      <w:r w:rsidR="00081DC2">
        <w:rPr>
          <w:rFonts w:ascii="Times New Roman" w:eastAsia="Times New Roman" w:hAnsi="Times New Roman" w:cs="Times New Roman"/>
          <w:color w:val="000000"/>
        </w:rPr>
        <w:t>” (21)</w:t>
      </w:r>
      <w:r w:rsidR="008549A1">
        <w:rPr>
          <w:rFonts w:ascii="Times New Roman" w:eastAsia="Times New Roman" w:hAnsi="Times New Roman" w:cs="Times New Roman"/>
          <w:color w:val="000000"/>
        </w:rPr>
        <w:t>.</w:t>
      </w:r>
      <w:r w:rsidR="00440FC4">
        <w:rPr>
          <w:rFonts w:ascii="Times New Roman" w:eastAsia="Times New Roman" w:hAnsi="Times New Roman" w:cs="Times New Roman"/>
          <w:color w:val="000000"/>
        </w:rPr>
        <w:t xml:space="preserve"> </w:t>
      </w:r>
      <w:r w:rsidR="00020E1C">
        <w:rPr>
          <w:rFonts w:ascii="Times New Roman" w:eastAsia="Times New Roman" w:hAnsi="Times New Roman" w:cs="Times New Roman"/>
          <w:color w:val="000000"/>
        </w:rPr>
        <w:t xml:space="preserve">The </w:t>
      </w:r>
      <w:r w:rsidR="00AC401B">
        <w:rPr>
          <w:rFonts w:ascii="Times New Roman" w:eastAsia="Times New Roman" w:hAnsi="Times New Roman" w:cs="Times New Roman"/>
          <w:color w:val="000000"/>
        </w:rPr>
        <w:t>Europeans colonize the Orient</w:t>
      </w:r>
      <w:r w:rsidR="007B0AF7">
        <w:rPr>
          <w:rFonts w:ascii="Times New Roman" w:eastAsia="Times New Roman" w:hAnsi="Times New Roman" w:cs="Times New Roman"/>
          <w:color w:val="000000"/>
        </w:rPr>
        <w:t>, because they create an image of the Orient</w:t>
      </w:r>
      <w:r w:rsidR="00F3654B">
        <w:rPr>
          <w:rFonts w:ascii="Times New Roman" w:eastAsia="Times New Roman" w:hAnsi="Times New Roman" w:cs="Times New Roman"/>
          <w:color w:val="000000"/>
        </w:rPr>
        <w:t xml:space="preserve"> that mimics European culture. </w:t>
      </w:r>
      <w:r w:rsidR="00AC401B">
        <w:rPr>
          <w:rFonts w:ascii="Times New Roman" w:eastAsia="Times New Roman" w:hAnsi="Times New Roman" w:cs="Times New Roman"/>
          <w:color w:val="000000"/>
        </w:rPr>
        <w:t>From this point on “</w:t>
      </w:r>
      <w:r w:rsidR="00AC401B" w:rsidRPr="00AC401B">
        <w:rPr>
          <w:rFonts w:ascii="Times New Roman" w:eastAsia="Times New Roman" w:hAnsi="Times New Roman" w:cs="Times New Roman"/>
          <w:color w:val="000000"/>
        </w:rPr>
        <w:t>Asia speaks through and by virtue of the European imagination, which is de</w:t>
      </w:r>
      <w:r w:rsidR="00A20C0B">
        <w:rPr>
          <w:rFonts w:ascii="Times New Roman" w:eastAsia="Times New Roman" w:hAnsi="Times New Roman" w:cs="Times New Roman"/>
          <w:color w:val="000000"/>
        </w:rPr>
        <w:t>picted as victorious over Asia” (23).</w:t>
      </w:r>
      <w:r w:rsidR="002B785B">
        <w:rPr>
          <w:rFonts w:ascii="Times New Roman" w:eastAsia="Times New Roman" w:hAnsi="Times New Roman" w:cs="Times New Roman"/>
          <w:color w:val="000000"/>
        </w:rPr>
        <w:t xml:space="preserve"> </w:t>
      </w:r>
    </w:p>
    <w:p w14:paraId="5B7315D4" w14:textId="25769C45" w:rsidR="00C27188" w:rsidRDefault="00576F40" w:rsidP="007B45A8">
      <w:pPr>
        <w:spacing w:line="480" w:lineRule="auto"/>
        <w:ind w:firstLine="720"/>
        <w:rPr>
          <w:rFonts w:ascii="Times New Roman" w:eastAsia="Times New Roman" w:hAnsi="Times New Roman" w:cs="Times New Roman"/>
          <w:color w:val="000000"/>
        </w:rPr>
      </w:pPr>
      <w:r w:rsidRPr="00F30007">
        <w:rPr>
          <w:rFonts w:ascii="Times New Roman" w:eastAsia="Times New Roman" w:hAnsi="Times New Roman" w:cs="Times New Roman"/>
          <w:color w:val="000000"/>
          <w:highlight w:val="green"/>
        </w:rPr>
        <w:t>Mimicry allows for the dominant group to mold an Other</w:t>
      </w:r>
      <w:r w:rsidR="001844DC" w:rsidRPr="00F30007">
        <w:rPr>
          <w:rFonts w:ascii="Times New Roman" w:eastAsia="Times New Roman" w:hAnsi="Times New Roman" w:cs="Times New Roman"/>
          <w:color w:val="000000"/>
          <w:highlight w:val="green"/>
        </w:rPr>
        <w:t xml:space="preserve"> in the image they see as fit, but also </w:t>
      </w:r>
      <w:r w:rsidR="0055554B">
        <w:rPr>
          <w:rFonts w:ascii="Times New Roman" w:eastAsia="Times New Roman" w:hAnsi="Times New Roman" w:cs="Times New Roman"/>
          <w:color w:val="000000"/>
          <w:highlight w:val="green"/>
        </w:rPr>
        <w:t xml:space="preserve">the </w:t>
      </w:r>
      <w:r w:rsidR="001844DC" w:rsidRPr="00F30007">
        <w:rPr>
          <w:rFonts w:ascii="Times New Roman" w:eastAsia="Times New Roman" w:hAnsi="Times New Roman" w:cs="Times New Roman"/>
          <w:color w:val="000000"/>
          <w:highlight w:val="green"/>
        </w:rPr>
        <w:t xml:space="preserve">least threatening. </w:t>
      </w:r>
      <w:r w:rsidR="002A3D2B" w:rsidRPr="00F30007">
        <w:rPr>
          <w:rFonts w:ascii="Times New Roman" w:eastAsia="Times New Roman" w:hAnsi="Times New Roman" w:cs="Times New Roman"/>
          <w:color w:val="000000"/>
          <w:highlight w:val="green"/>
        </w:rPr>
        <w:t xml:space="preserve">It reaffirms their own existence, and cultural practices, by creating a reformed Other that </w:t>
      </w:r>
      <w:r w:rsidR="004C6BBA">
        <w:rPr>
          <w:rFonts w:ascii="Times New Roman" w:eastAsia="Times New Roman" w:hAnsi="Times New Roman" w:cs="Times New Roman"/>
          <w:color w:val="000000"/>
          <w:highlight w:val="green"/>
        </w:rPr>
        <w:t xml:space="preserve">repeats, but does not represent, as exampled in “The Caucasian Cloak,” where </w:t>
      </w:r>
      <w:r w:rsidR="00A24847">
        <w:rPr>
          <w:rFonts w:ascii="Times New Roman" w:eastAsia="Times New Roman" w:hAnsi="Times New Roman" w:cs="Times New Roman"/>
          <w:color w:val="000000"/>
          <w:highlight w:val="green"/>
        </w:rPr>
        <w:t>Mexicans were classified as white racially, but othered due to their cultural and language practices.</w:t>
      </w:r>
      <w:r w:rsidR="006854D0" w:rsidRPr="00F30007">
        <w:rPr>
          <w:rFonts w:ascii="Times New Roman" w:eastAsia="Times New Roman" w:hAnsi="Times New Roman" w:cs="Times New Roman"/>
          <w:color w:val="000000"/>
          <w:highlight w:val="green"/>
        </w:rPr>
        <w:t xml:space="preserve"> The slippage, or gaps, that provide</w:t>
      </w:r>
      <w:r w:rsidR="00A62D62" w:rsidRPr="00F30007">
        <w:rPr>
          <w:rFonts w:ascii="Times New Roman" w:eastAsia="Times New Roman" w:hAnsi="Times New Roman" w:cs="Times New Roman"/>
          <w:color w:val="000000"/>
          <w:highlight w:val="green"/>
        </w:rPr>
        <w:t>s</w:t>
      </w:r>
      <w:r w:rsidR="006854D0" w:rsidRPr="00F30007">
        <w:rPr>
          <w:rFonts w:ascii="Times New Roman" w:eastAsia="Times New Roman" w:hAnsi="Times New Roman" w:cs="Times New Roman"/>
          <w:color w:val="000000"/>
          <w:highlight w:val="green"/>
        </w:rPr>
        <w:t xml:space="preserve"> the Other an opportunity to </w:t>
      </w:r>
      <w:r w:rsidR="00A62D62" w:rsidRPr="00F30007">
        <w:rPr>
          <w:rFonts w:ascii="Times New Roman" w:eastAsia="Times New Roman" w:hAnsi="Times New Roman" w:cs="Times New Roman"/>
          <w:color w:val="000000"/>
          <w:highlight w:val="green"/>
        </w:rPr>
        <w:t xml:space="preserve">disrupt the dominate group, but Bhabha ultimately comes to the conclusion that mimicry only allows for a repetition of dominant values and practices. </w:t>
      </w:r>
      <w:r w:rsidR="00DE1F46" w:rsidRPr="00F30007">
        <w:rPr>
          <w:rFonts w:ascii="Times New Roman" w:eastAsia="Times New Roman" w:hAnsi="Times New Roman" w:cs="Times New Roman"/>
          <w:color w:val="000000"/>
          <w:highlight w:val="green"/>
        </w:rPr>
        <w:t>The concept of mimicry holds value in RWS</w:t>
      </w:r>
      <w:r w:rsidR="00C31247" w:rsidRPr="00F30007">
        <w:rPr>
          <w:rFonts w:ascii="Times New Roman" w:eastAsia="Times New Roman" w:hAnsi="Times New Roman" w:cs="Times New Roman"/>
          <w:color w:val="000000"/>
          <w:highlight w:val="green"/>
        </w:rPr>
        <w:t>, and</w:t>
      </w:r>
      <w:r w:rsidR="00E53F11">
        <w:rPr>
          <w:rFonts w:ascii="Times New Roman" w:eastAsia="Times New Roman" w:hAnsi="Times New Roman" w:cs="Times New Roman"/>
          <w:color w:val="000000"/>
          <w:highlight w:val="green"/>
        </w:rPr>
        <w:t xml:space="preserve"> should continue to be studied, because it</w:t>
      </w:r>
      <w:r w:rsidR="00C31247" w:rsidRPr="00F30007">
        <w:rPr>
          <w:rFonts w:ascii="Times New Roman" w:eastAsia="Times New Roman" w:hAnsi="Times New Roman" w:cs="Times New Roman"/>
          <w:color w:val="000000"/>
          <w:highlight w:val="green"/>
        </w:rPr>
        <w:t xml:space="preserve"> is important </w:t>
      </w:r>
      <w:r w:rsidR="00E53F11">
        <w:rPr>
          <w:rFonts w:ascii="Times New Roman" w:eastAsia="Times New Roman" w:hAnsi="Times New Roman" w:cs="Times New Roman"/>
          <w:color w:val="000000"/>
          <w:highlight w:val="green"/>
        </w:rPr>
        <w:t xml:space="preserve">for instructors to address the ideas that </w:t>
      </w:r>
      <w:r w:rsidR="00C31247" w:rsidRPr="00F30007">
        <w:rPr>
          <w:rFonts w:ascii="Times New Roman" w:eastAsia="Times New Roman" w:hAnsi="Times New Roman" w:cs="Times New Roman"/>
          <w:color w:val="000000"/>
          <w:highlight w:val="green"/>
        </w:rPr>
        <w:t>certain identities have been created out of mimicry. Understanding the role of mimicry in society, and in writing, allows for students to use the tools of th</w:t>
      </w:r>
      <w:r w:rsidR="005B1EE6">
        <w:rPr>
          <w:rFonts w:ascii="Times New Roman" w:eastAsia="Times New Roman" w:hAnsi="Times New Roman" w:cs="Times New Roman"/>
          <w:color w:val="000000"/>
          <w:highlight w:val="green"/>
        </w:rPr>
        <w:t>e master to disrupt, and resist the dominant ideologies.</w:t>
      </w:r>
      <w:r w:rsidR="00C31247" w:rsidRPr="00F30007">
        <w:rPr>
          <w:rFonts w:ascii="Times New Roman" w:eastAsia="Times New Roman" w:hAnsi="Times New Roman" w:cs="Times New Roman"/>
          <w:color w:val="000000"/>
          <w:highlight w:val="green"/>
        </w:rPr>
        <w:t xml:space="preserve"> However, it is also of value to </w:t>
      </w:r>
      <w:r w:rsidR="007B45A8" w:rsidRPr="00F30007">
        <w:rPr>
          <w:rFonts w:ascii="Times New Roman" w:eastAsia="Times New Roman" w:hAnsi="Times New Roman" w:cs="Times New Roman"/>
          <w:color w:val="000000"/>
          <w:highlight w:val="green"/>
        </w:rPr>
        <w:t>writing instructors that they teach their students not to mimic</w:t>
      </w:r>
      <w:r w:rsidR="005B1EE6">
        <w:rPr>
          <w:rFonts w:ascii="Times New Roman" w:eastAsia="Times New Roman" w:hAnsi="Times New Roman" w:cs="Times New Roman"/>
          <w:color w:val="000000"/>
          <w:highlight w:val="green"/>
        </w:rPr>
        <w:t xml:space="preserve"> for the sake of entering discourse</w:t>
      </w:r>
      <w:bookmarkStart w:id="0" w:name="_GoBack"/>
      <w:bookmarkEnd w:id="0"/>
      <w:r w:rsidR="005B1EE6">
        <w:rPr>
          <w:rFonts w:ascii="Times New Roman" w:eastAsia="Times New Roman" w:hAnsi="Times New Roman" w:cs="Times New Roman"/>
          <w:color w:val="000000"/>
          <w:highlight w:val="green"/>
        </w:rPr>
        <w:t xml:space="preserve">. If we are to mimic, then it must be for a purpose. </w:t>
      </w:r>
      <w:r w:rsidR="0051690E" w:rsidRPr="00F30007">
        <w:rPr>
          <w:rFonts w:ascii="Times New Roman" w:eastAsia="Times New Roman" w:hAnsi="Times New Roman" w:cs="Times New Roman"/>
          <w:color w:val="000000"/>
          <w:highlight w:val="green"/>
        </w:rPr>
        <w:t>There is nothing learned when a student mimics</w:t>
      </w:r>
      <w:r w:rsidR="00FD601B">
        <w:rPr>
          <w:rFonts w:ascii="Times New Roman" w:eastAsia="Times New Roman" w:hAnsi="Times New Roman" w:cs="Times New Roman"/>
          <w:color w:val="000000"/>
          <w:highlight w:val="green"/>
        </w:rPr>
        <w:t xml:space="preserve"> with no real purpose</w:t>
      </w:r>
      <w:r w:rsidR="00DF34EC" w:rsidRPr="00F30007">
        <w:rPr>
          <w:rFonts w:ascii="Times New Roman" w:eastAsia="Times New Roman" w:hAnsi="Times New Roman" w:cs="Times New Roman"/>
          <w:color w:val="000000"/>
          <w:highlight w:val="green"/>
        </w:rPr>
        <w:t xml:space="preserve">, </w:t>
      </w:r>
      <w:r w:rsidR="00B54B3D" w:rsidRPr="00F30007">
        <w:rPr>
          <w:rFonts w:ascii="Times New Roman" w:eastAsia="Times New Roman" w:hAnsi="Times New Roman" w:cs="Times New Roman"/>
          <w:color w:val="000000"/>
          <w:highlight w:val="green"/>
        </w:rPr>
        <w:t>because the work they are presenting is only a repetition and not representative of their abilities.</w:t>
      </w:r>
    </w:p>
    <w:p w14:paraId="3318FC02" w14:textId="77777777" w:rsidR="00F30007" w:rsidRDefault="00F30007" w:rsidP="007B45A8">
      <w:pPr>
        <w:spacing w:line="480" w:lineRule="auto"/>
        <w:ind w:firstLine="720"/>
        <w:rPr>
          <w:rFonts w:ascii="Times New Roman" w:eastAsia="Times New Roman" w:hAnsi="Times New Roman" w:cs="Times New Roman"/>
          <w:color w:val="000000"/>
        </w:rPr>
      </w:pPr>
    </w:p>
    <w:p w14:paraId="6088956B" w14:textId="77777777" w:rsidR="00F30007" w:rsidRDefault="00F30007" w:rsidP="007B45A8">
      <w:pPr>
        <w:spacing w:line="480" w:lineRule="auto"/>
        <w:ind w:firstLine="720"/>
        <w:rPr>
          <w:rFonts w:ascii="Times New Roman" w:eastAsia="Times New Roman" w:hAnsi="Times New Roman" w:cs="Times New Roman"/>
          <w:color w:val="000000"/>
        </w:rPr>
      </w:pPr>
    </w:p>
    <w:p w14:paraId="72D9164A" w14:textId="77777777" w:rsidR="00F30007" w:rsidRDefault="00F30007" w:rsidP="007B45A8">
      <w:pPr>
        <w:spacing w:line="480" w:lineRule="auto"/>
        <w:ind w:firstLine="720"/>
        <w:rPr>
          <w:rFonts w:ascii="Times New Roman" w:eastAsia="Times New Roman" w:hAnsi="Times New Roman" w:cs="Times New Roman"/>
          <w:color w:val="000000"/>
        </w:rPr>
      </w:pPr>
    </w:p>
    <w:p w14:paraId="0D390EB8" w14:textId="77777777" w:rsidR="00F30007" w:rsidRDefault="00F30007" w:rsidP="007B45A8">
      <w:pPr>
        <w:spacing w:line="480" w:lineRule="auto"/>
        <w:ind w:firstLine="720"/>
        <w:rPr>
          <w:rFonts w:ascii="Times New Roman" w:eastAsia="Times New Roman" w:hAnsi="Times New Roman" w:cs="Times New Roman"/>
          <w:color w:val="000000"/>
        </w:rPr>
      </w:pPr>
    </w:p>
    <w:p w14:paraId="60F669CE" w14:textId="77777777" w:rsidR="00F30007" w:rsidRDefault="00F30007" w:rsidP="007B45A8">
      <w:pPr>
        <w:spacing w:line="480" w:lineRule="auto"/>
        <w:ind w:firstLine="720"/>
        <w:rPr>
          <w:rFonts w:ascii="Times New Roman" w:eastAsia="Times New Roman" w:hAnsi="Times New Roman" w:cs="Times New Roman"/>
          <w:color w:val="000000"/>
        </w:rPr>
      </w:pPr>
    </w:p>
    <w:p w14:paraId="10CD9731" w14:textId="77777777" w:rsidR="00F30007" w:rsidRDefault="00F30007" w:rsidP="00F30007">
      <w:pPr>
        <w:spacing w:line="480" w:lineRule="auto"/>
        <w:jc w:val="center"/>
        <w:rPr>
          <w:rFonts w:ascii="Times New Roman" w:hAnsi="Times New Roman" w:cs="Times New Roman"/>
        </w:rPr>
      </w:pPr>
      <w:r w:rsidRPr="00D81375">
        <w:rPr>
          <w:rFonts w:ascii="Times New Roman" w:hAnsi="Times New Roman" w:cs="Times New Roman"/>
        </w:rPr>
        <w:t>Works Cited</w:t>
      </w:r>
    </w:p>
    <w:p w14:paraId="5100C899" w14:textId="77777777" w:rsidR="0075153B" w:rsidRPr="0075153B" w:rsidRDefault="0075153B" w:rsidP="0075153B">
      <w:pPr>
        <w:rPr>
          <w:rFonts w:ascii="Times" w:eastAsia="Times New Roman" w:hAnsi="Times" w:cs="Times New Roman"/>
          <w:sz w:val="20"/>
          <w:szCs w:val="20"/>
        </w:rPr>
      </w:pPr>
    </w:p>
    <w:p w14:paraId="7DB4DD65" w14:textId="6FBFCA1F" w:rsidR="0075153B" w:rsidRPr="0075153B" w:rsidRDefault="0075153B" w:rsidP="0075153B">
      <w:pPr>
        <w:rPr>
          <w:rFonts w:ascii="Times" w:eastAsia="Times New Roman" w:hAnsi="Times" w:cs="Times New Roman"/>
        </w:rPr>
      </w:pPr>
      <w:r w:rsidRPr="0075153B">
        <w:rPr>
          <w:rFonts w:ascii="Times" w:hAnsi="Times" w:cs="Times"/>
          <w:color w:val="262626"/>
        </w:rPr>
        <w:t xml:space="preserve">Gross, Ariela. "The "Caucasian Cloak" Mexican Americans and the Politics of Whitness in the Twentieth-Century Southwest." </w:t>
      </w:r>
      <w:r w:rsidRPr="0075153B">
        <w:rPr>
          <w:rFonts w:ascii="Times" w:hAnsi="Times" w:cs="Times"/>
          <w:i/>
          <w:iCs/>
          <w:color w:val="262626"/>
        </w:rPr>
        <w:t>Critical Race Theory: The Cutting Edge</w:t>
      </w:r>
      <w:r w:rsidRPr="0075153B">
        <w:rPr>
          <w:rFonts w:ascii="Times" w:hAnsi="Times" w:cs="Times"/>
          <w:color w:val="262626"/>
        </w:rPr>
        <w:t>. Third ed. Temple UP, 2013. Print.</w:t>
      </w:r>
    </w:p>
    <w:p w14:paraId="6845F02E" w14:textId="77777777" w:rsidR="00F30007" w:rsidRPr="007B45A8" w:rsidRDefault="00F30007" w:rsidP="00F30007">
      <w:pPr>
        <w:spacing w:line="480" w:lineRule="auto"/>
        <w:rPr>
          <w:rFonts w:ascii="Times New Roman" w:eastAsia="Times New Roman" w:hAnsi="Times New Roman" w:cs="Times New Roman"/>
          <w:color w:val="000000"/>
        </w:rPr>
      </w:pPr>
    </w:p>
    <w:p w14:paraId="6F4C053E" w14:textId="52720579" w:rsidR="00C27188" w:rsidRDefault="00C27188" w:rsidP="006B52E5">
      <w:pPr>
        <w:spacing w:line="480" w:lineRule="auto"/>
        <w:ind w:firstLine="720"/>
        <w:rPr>
          <w:rFonts w:ascii="Times New Roman" w:eastAsia="Times New Roman" w:hAnsi="Times New Roman" w:cs="Times New Roman"/>
          <w:color w:val="000000"/>
        </w:rPr>
      </w:pPr>
    </w:p>
    <w:p w14:paraId="653768B8" w14:textId="77777777" w:rsidR="00834982" w:rsidRPr="005B509C" w:rsidRDefault="00834982" w:rsidP="006B52E5">
      <w:pPr>
        <w:spacing w:line="480" w:lineRule="auto"/>
        <w:ind w:firstLine="720"/>
        <w:rPr>
          <w:rFonts w:ascii="Times" w:eastAsia="Times New Roman" w:hAnsi="Times" w:cs="Times New Roman"/>
          <w:sz w:val="20"/>
          <w:szCs w:val="20"/>
        </w:rPr>
      </w:pPr>
    </w:p>
    <w:p w14:paraId="45F6AA5F" w14:textId="43E474E0" w:rsidR="005259AF" w:rsidRPr="000A2A35" w:rsidRDefault="005259AF" w:rsidP="006B52E5">
      <w:pPr>
        <w:pStyle w:val="NormalWeb"/>
        <w:spacing w:before="0" w:beforeAutospacing="0" w:after="0" w:afterAutospacing="0" w:line="480" w:lineRule="auto"/>
        <w:ind w:firstLine="720"/>
        <w:rPr>
          <w:rFonts w:ascii="Times New Roman" w:hAnsi="Times New Roman"/>
          <w:color w:val="000000"/>
          <w:sz w:val="24"/>
          <w:szCs w:val="24"/>
        </w:rPr>
      </w:pPr>
    </w:p>
    <w:p w14:paraId="1376E841" w14:textId="77777777" w:rsidR="00BA39C2" w:rsidRPr="008C6CA9" w:rsidRDefault="00BA39C2" w:rsidP="006B52E5">
      <w:pPr>
        <w:spacing w:line="480" w:lineRule="auto"/>
        <w:rPr>
          <w:rFonts w:ascii="Times New Roman" w:hAnsi="Times New Roman" w:cs="Times New Roman"/>
        </w:rPr>
      </w:pPr>
    </w:p>
    <w:sectPr w:rsidR="00BA39C2" w:rsidRPr="008C6CA9" w:rsidSect="0055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E"/>
    <w:rsid w:val="00020E1C"/>
    <w:rsid w:val="00025D3F"/>
    <w:rsid w:val="00031620"/>
    <w:rsid w:val="0003258D"/>
    <w:rsid w:val="000411AD"/>
    <w:rsid w:val="00055835"/>
    <w:rsid w:val="00061707"/>
    <w:rsid w:val="00062D92"/>
    <w:rsid w:val="00081DC2"/>
    <w:rsid w:val="000836A7"/>
    <w:rsid w:val="000A0554"/>
    <w:rsid w:val="000A2A35"/>
    <w:rsid w:val="000A6B0D"/>
    <w:rsid w:val="000B2358"/>
    <w:rsid w:val="000D54CC"/>
    <w:rsid w:val="000D6D61"/>
    <w:rsid w:val="000E58DB"/>
    <w:rsid w:val="000F1DBD"/>
    <w:rsid w:val="000F485C"/>
    <w:rsid w:val="000F6E6D"/>
    <w:rsid w:val="00111071"/>
    <w:rsid w:val="00114878"/>
    <w:rsid w:val="00125E0D"/>
    <w:rsid w:val="00137FC5"/>
    <w:rsid w:val="00155C0E"/>
    <w:rsid w:val="00171DE6"/>
    <w:rsid w:val="00174FF7"/>
    <w:rsid w:val="001844DC"/>
    <w:rsid w:val="001A2530"/>
    <w:rsid w:val="001A5BD6"/>
    <w:rsid w:val="001B20F5"/>
    <w:rsid w:val="001C26F2"/>
    <w:rsid w:val="001E610E"/>
    <w:rsid w:val="001F11C2"/>
    <w:rsid w:val="001F482E"/>
    <w:rsid w:val="00200059"/>
    <w:rsid w:val="00202A64"/>
    <w:rsid w:val="00204628"/>
    <w:rsid w:val="0022492A"/>
    <w:rsid w:val="00232D9C"/>
    <w:rsid w:val="0023541F"/>
    <w:rsid w:val="00246557"/>
    <w:rsid w:val="00256BBC"/>
    <w:rsid w:val="00260272"/>
    <w:rsid w:val="00262205"/>
    <w:rsid w:val="00263C6F"/>
    <w:rsid w:val="002871B5"/>
    <w:rsid w:val="00292C34"/>
    <w:rsid w:val="00294533"/>
    <w:rsid w:val="002A3D2B"/>
    <w:rsid w:val="002B08B7"/>
    <w:rsid w:val="002B785B"/>
    <w:rsid w:val="002C2EA6"/>
    <w:rsid w:val="002E27C9"/>
    <w:rsid w:val="002F02D5"/>
    <w:rsid w:val="002F4815"/>
    <w:rsid w:val="0030400E"/>
    <w:rsid w:val="00306A0C"/>
    <w:rsid w:val="003079AB"/>
    <w:rsid w:val="00307A16"/>
    <w:rsid w:val="003271AF"/>
    <w:rsid w:val="003317DF"/>
    <w:rsid w:val="00350B0D"/>
    <w:rsid w:val="003635C1"/>
    <w:rsid w:val="00375166"/>
    <w:rsid w:val="003A061C"/>
    <w:rsid w:val="003A71FF"/>
    <w:rsid w:val="003B189F"/>
    <w:rsid w:val="003B6907"/>
    <w:rsid w:val="003C6102"/>
    <w:rsid w:val="003D711F"/>
    <w:rsid w:val="003E6722"/>
    <w:rsid w:val="00402905"/>
    <w:rsid w:val="00405D61"/>
    <w:rsid w:val="00412AD0"/>
    <w:rsid w:val="00414732"/>
    <w:rsid w:val="00433938"/>
    <w:rsid w:val="00440FC4"/>
    <w:rsid w:val="0045007D"/>
    <w:rsid w:val="004601BD"/>
    <w:rsid w:val="00461444"/>
    <w:rsid w:val="00462ACD"/>
    <w:rsid w:val="00462EA3"/>
    <w:rsid w:val="00467842"/>
    <w:rsid w:val="0047672A"/>
    <w:rsid w:val="004862F2"/>
    <w:rsid w:val="00496AF1"/>
    <w:rsid w:val="004C099C"/>
    <w:rsid w:val="004C4F5D"/>
    <w:rsid w:val="004C6B00"/>
    <w:rsid w:val="004C6BBA"/>
    <w:rsid w:val="004D772B"/>
    <w:rsid w:val="00505122"/>
    <w:rsid w:val="0051690E"/>
    <w:rsid w:val="00525060"/>
    <w:rsid w:val="005259AF"/>
    <w:rsid w:val="00550840"/>
    <w:rsid w:val="00554AB7"/>
    <w:rsid w:val="005551FE"/>
    <w:rsid w:val="0055554B"/>
    <w:rsid w:val="005571E9"/>
    <w:rsid w:val="00574233"/>
    <w:rsid w:val="00576F40"/>
    <w:rsid w:val="005968DF"/>
    <w:rsid w:val="005A664B"/>
    <w:rsid w:val="005B1540"/>
    <w:rsid w:val="005B1EE6"/>
    <w:rsid w:val="005B45B5"/>
    <w:rsid w:val="005B509C"/>
    <w:rsid w:val="005C006A"/>
    <w:rsid w:val="005F3A3B"/>
    <w:rsid w:val="006318EF"/>
    <w:rsid w:val="00634144"/>
    <w:rsid w:val="00643923"/>
    <w:rsid w:val="00643BEE"/>
    <w:rsid w:val="00656FB9"/>
    <w:rsid w:val="00660251"/>
    <w:rsid w:val="006705A1"/>
    <w:rsid w:val="006854D0"/>
    <w:rsid w:val="006A1BA3"/>
    <w:rsid w:val="006B52E5"/>
    <w:rsid w:val="006B5A8A"/>
    <w:rsid w:val="006C6947"/>
    <w:rsid w:val="006E2343"/>
    <w:rsid w:val="006E6898"/>
    <w:rsid w:val="006F1C76"/>
    <w:rsid w:val="006F581A"/>
    <w:rsid w:val="006F7B65"/>
    <w:rsid w:val="007006A3"/>
    <w:rsid w:val="00710AB7"/>
    <w:rsid w:val="00720BBE"/>
    <w:rsid w:val="007217E1"/>
    <w:rsid w:val="00721819"/>
    <w:rsid w:val="00726376"/>
    <w:rsid w:val="00727633"/>
    <w:rsid w:val="00740135"/>
    <w:rsid w:val="00742A36"/>
    <w:rsid w:val="00742B48"/>
    <w:rsid w:val="007507B1"/>
    <w:rsid w:val="007509DB"/>
    <w:rsid w:val="0075153B"/>
    <w:rsid w:val="0075380A"/>
    <w:rsid w:val="00756711"/>
    <w:rsid w:val="00771739"/>
    <w:rsid w:val="00771A95"/>
    <w:rsid w:val="00792E2A"/>
    <w:rsid w:val="007B0AF7"/>
    <w:rsid w:val="007B45A8"/>
    <w:rsid w:val="007D37F5"/>
    <w:rsid w:val="007D6E11"/>
    <w:rsid w:val="007D7019"/>
    <w:rsid w:val="007E658D"/>
    <w:rsid w:val="007F18AF"/>
    <w:rsid w:val="007F475B"/>
    <w:rsid w:val="00803459"/>
    <w:rsid w:val="0080452D"/>
    <w:rsid w:val="00815B11"/>
    <w:rsid w:val="00833013"/>
    <w:rsid w:val="00834982"/>
    <w:rsid w:val="0083608B"/>
    <w:rsid w:val="00840F76"/>
    <w:rsid w:val="00845727"/>
    <w:rsid w:val="008549A1"/>
    <w:rsid w:val="00861B1F"/>
    <w:rsid w:val="00874BAA"/>
    <w:rsid w:val="00881C46"/>
    <w:rsid w:val="00887755"/>
    <w:rsid w:val="008A69AF"/>
    <w:rsid w:val="008B0389"/>
    <w:rsid w:val="008B574A"/>
    <w:rsid w:val="008C536F"/>
    <w:rsid w:val="008C6CA9"/>
    <w:rsid w:val="008E7D2C"/>
    <w:rsid w:val="008F77A5"/>
    <w:rsid w:val="009063C7"/>
    <w:rsid w:val="00914C7A"/>
    <w:rsid w:val="00923FDE"/>
    <w:rsid w:val="00934422"/>
    <w:rsid w:val="00957975"/>
    <w:rsid w:val="00957E99"/>
    <w:rsid w:val="00970551"/>
    <w:rsid w:val="009762ED"/>
    <w:rsid w:val="00977949"/>
    <w:rsid w:val="009940AD"/>
    <w:rsid w:val="00996F87"/>
    <w:rsid w:val="009A5BA4"/>
    <w:rsid w:val="009A6FC1"/>
    <w:rsid w:val="009C1AD8"/>
    <w:rsid w:val="009C540F"/>
    <w:rsid w:val="009D3114"/>
    <w:rsid w:val="009F31BF"/>
    <w:rsid w:val="00A01BB1"/>
    <w:rsid w:val="00A0485F"/>
    <w:rsid w:val="00A20C0B"/>
    <w:rsid w:val="00A24847"/>
    <w:rsid w:val="00A50C62"/>
    <w:rsid w:val="00A51651"/>
    <w:rsid w:val="00A62D62"/>
    <w:rsid w:val="00A63ABF"/>
    <w:rsid w:val="00A763C2"/>
    <w:rsid w:val="00A80725"/>
    <w:rsid w:val="00AA173B"/>
    <w:rsid w:val="00AB058F"/>
    <w:rsid w:val="00AB4E45"/>
    <w:rsid w:val="00AC401B"/>
    <w:rsid w:val="00AD2D8F"/>
    <w:rsid w:val="00AD7247"/>
    <w:rsid w:val="00AE564C"/>
    <w:rsid w:val="00AF700F"/>
    <w:rsid w:val="00B10486"/>
    <w:rsid w:val="00B10C19"/>
    <w:rsid w:val="00B15146"/>
    <w:rsid w:val="00B26D5A"/>
    <w:rsid w:val="00B36B99"/>
    <w:rsid w:val="00B467D7"/>
    <w:rsid w:val="00B54B3D"/>
    <w:rsid w:val="00B60D3B"/>
    <w:rsid w:val="00B722EC"/>
    <w:rsid w:val="00B8203E"/>
    <w:rsid w:val="00B82C6A"/>
    <w:rsid w:val="00BA39C2"/>
    <w:rsid w:val="00BA3DD7"/>
    <w:rsid w:val="00BA4414"/>
    <w:rsid w:val="00BB4D2C"/>
    <w:rsid w:val="00BD2A1E"/>
    <w:rsid w:val="00BD3CF8"/>
    <w:rsid w:val="00BD46B0"/>
    <w:rsid w:val="00BD4D43"/>
    <w:rsid w:val="00BE2EDC"/>
    <w:rsid w:val="00C0738A"/>
    <w:rsid w:val="00C20551"/>
    <w:rsid w:val="00C27188"/>
    <w:rsid w:val="00C31247"/>
    <w:rsid w:val="00C314FC"/>
    <w:rsid w:val="00C41E96"/>
    <w:rsid w:val="00C46020"/>
    <w:rsid w:val="00C53D5B"/>
    <w:rsid w:val="00C55E5B"/>
    <w:rsid w:val="00C7499E"/>
    <w:rsid w:val="00C83CA1"/>
    <w:rsid w:val="00C84B7D"/>
    <w:rsid w:val="00C875BD"/>
    <w:rsid w:val="00CC73D6"/>
    <w:rsid w:val="00CC768B"/>
    <w:rsid w:val="00CC7F98"/>
    <w:rsid w:val="00CF78F3"/>
    <w:rsid w:val="00D0027E"/>
    <w:rsid w:val="00D0692F"/>
    <w:rsid w:val="00D227E4"/>
    <w:rsid w:val="00D326FB"/>
    <w:rsid w:val="00D67881"/>
    <w:rsid w:val="00D81AB9"/>
    <w:rsid w:val="00D91BE2"/>
    <w:rsid w:val="00D92635"/>
    <w:rsid w:val="00D94F56"/>
    <w:rsid w:val="00DA2CB9"/>
    <w:rsid w:val="00DB1EAD"/>
    <w:rsid w:val="00DB3B11"/>
    <w:rsid w:val="00DD0C83"/>
    <w:rsid w:val="00DD504F"/>
    <w:rsid w:val="00DD5486"/>
    <w:rsid w:val="00DD6C57"/>
    <w:rsid w:val="00DE1F46"/>
    <w:rsid w:val="00DF2FB3"/>
    <w:rsid w:val="00DF34EC"/>
    <w:rsid w:val="00DF5E32"/>
    <w:rsid w:val="00DF5FAB"/>
    <w:rsid w:val="00E237B6"/>
    <w:rsid w:val="00E2715D"/>
    <w:rsid w:val="00E358B5"/>
    <w:rsid w:val="00E35A69"/>
    <w:rsid w:val="00E35FA4"/>
    <w:rsid w:val="00E5242C"/>
    <w:rsid w:val="00E53F11"/>
    <w:rsid w:val="00E608CD"/>
    <w:rsid w:val="00E63840"/>
    <w:rsid w:val="00E74CA3"/>
    <w:rsid w:val="00E8604F"/>
    <w:rsid w:val="00E94943"/>
    <w:rsid w:val="00EB0272"/>
    <w:rsid w:val="00EB3F3A"/>
    <w:rsid w:val="00EB3F9B"/>
    <w:rsid w:val="00ED1746"/>
    <w:rsid w:val="00ED351F"/>
    <w:rsid w:val="00EE6C53"/>
    <w:rsid w:val="00F01AC5"/>
    <w:rsid w:val="00F02422"/>
    <w:rsid w:val="00F2056C"/>
    <w:rsid w:val="00F22506"/>
    <w:rsid w:val="00F2271D"/>
    <w:rsid w:val="00F24850"/>
    <w:rsid w:val="00F26DA9"/>
    <w:rsid w:val="00F30007"/>
    <w:rsid w:val="00F3654B"/>
    <w:rsid w:val="00F4325B"/>
    <w:rsid w:val="00F4405D"/>
    <w:rsid w:val="00F44C8F"/>
    <w:rsid w:val="00F714C9"/>
    <w:rsid w:val="00FA7C27"/>
    <w:rsid w:val="00FC43A0"/>
    <w:rsid w:val="00FD2B38"/>
    <w:rsid w:val="00FD3063"/>
    <w:rsid w:val="00FD601B"/>
    <w:rsid w:val="00FF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4E4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562">
      <w:bodyDiv w:val="1"/>
      <w:marLeft w:val="0"/>
      <w:marRight w:val="0"/>
      <w:marTop w:val="0"/>
      <w:marBottom w:val="0"/>
      <w:divBdr>
        <w:top w:val="none" w:sz="0" w:space="0" w:color="auto"/>
        <w:left w:val="none" w:sz="0" w:space="0" w:color="auto"/>
        <w:bottom w:val="none" w:sz="0" w:space="0" w:color="auto"/>
        <w:right w:val="none" w:sz="0" w:space="0" w:color="auto"/>
      </w:divBdr>
    </w:div>
    <w:div w:id="606279029">
      <w:bodyDiv w:val="1"/>
      <w:marLeft w:val="0"/>
      <w:marRight w:val="0"/>
      <w:marTop w:val="0"/>
      <w:marBottom w:val="0"/>
      <w:divBdr>
        <w:top w:val="none" w:sz="0" w:space="0" w:color="auto"/>
        <w:left w:val="none" w:sz="0" w:space="0" w:color="auto"/>
        <w:bottom w:val="none" w:sz="0" w:space="0" w:color="auto"/>
        <w:right w:val="none" w:sz="0" w:space="0" w:color="auto"/>
      </w:divBdr>
    </w:div>
    <w:div w:id="744499308">
      <w:bodyDiv w:val="1"/>
      <w:marLeft w:val="0"/>
      <w:marRight w:val="0"/>
      <w:marTop w:val="0"/>
      <w:marBottom w:val="0"/>
      <w:divBdr>
        <w:top w:val="none" w:sz="0" w:space="0" w:color="auto"/>
        <w:left w:val="none" w:sz="0" w:space="0" w:color="auto"/>
        <w:bottom w:val="none" w:sz="0" w:space="0" w:color="auto"/>
        <w:right w:val="none" w:sz="0" w:space="0" w:color="auto"/>
      </w:divBdr>
    </w:div>
    <w:div w:id="781613968">
      <w:bodyDiv w:val="1"/>
      <w:marLeft w:val="0"/>
      <w:marRight w:val="0"/>
      <w:marTop w:val="0"/>
      <w:marBottom w:val="0"/>
      <w:divBdr>
        <w:top w:val="none" w:sz="0" w:space="0" w:color="auto"/>
        <w:left w:val="none" w:sz="0" w:space="0" w:color="auto"/>
        <w:bottom w:val="none" w:sz="0" w:space="0" w:color="auto"/>
        <w:right w:val="none" w:sz="0" w:space="0" w:color="auto"/>
      </w:divBdr>
    </w:div>
    <w:div w:id="829908906">
      <w:bodyDiv w:val="1"/>
      <w:marLeft w:val="0"/>
      <w:marRight w:val="0"/>
      <w:marTop w:val="0"/>
      <w:marBottom w:val="0"/>
      <w:divBdr>
        <w:top w:val="none" w:sz="0" w:space="0" w:color="auto"/>
        <w:left w:val="none" w:sz="0" w:space="0" w:color="auto"/>
        <w:bottom w:val="none" w:sz="0" w:space="0" w:color="auto"/>
        <w:right w:val="none" w:sz="0" w:space="0" w:color="auto"/>
      </w:divBdr>
    </w:div>
    <w:div w:id="862089961">
      <w:bodyDiv w:val="1"/>
      <w:marLeft w:val="0"/>
      <w:marRight w:val="0"/>
      <w:marTop w:val="0"/>
      <w:marBottom w:val="0"/>
      <w:divBdr>
        <w:top w:val="none" w:sz="0" w:space="0" w:color="auto"/>
        <w:left w:val="none" w:sz="0" w:space="0" w:color="auto"/>
        <w:bottom w:val="none" w:sz="0" w:space="0" w:color="auto"/>
        <w:right w:val="none" w:sz="0" w:space="0" w:color="auto"/>
      </w:divBdr>
    </w:div>
    <w:div w:id="920026212">
      <w:bodyDiv w:val="1"/>
      <w:marLeft w:val="0"/>
      <w:marRight w:val="0"/>
      <w:marTop w:val="0"/>
      <w:marBottom w:val="0"/>
      <w:divBdr>
        <w:top w:val="none" w:sz="0" w:space="0" w:color="auto"/>
        <w:left w:val="none" w:sz="0" w:space="0" w:color="auto"/>
        <w:bottom w:val="none" w:sz="0" w:space="0" w:color="auto"/>
        <w:right w:val="none" w:sz="0" w:space="0" w:color="auto"/>
      </w:divBdr>
    </w:div>
    <w:div w:id="1195074477">
      <w:bodyDiv w:val="1"/>
      <w:marLeft w:val="0"/>
      <w:marRight w:val="0"/>
      <w:marTop w:val="0"/>
      <w:marBottom w:val="0"/>
      <w:divBdr>
        <w:top w:val="none" w:sz="0" w:space="0" w:color="auto"/>
        <w:left w:val="none" w:sz="0" w:space="0" w:color="auto"/>
        <w:bottom w:val="none" w:sz="0" w:space="0" w:color="auto"/>
        <w:right w:val="none" w:sz="0" w:space="0" w:color="auto"/>
      </w:divBdr>
    </w:div>
    <w:div w:id="1353411037">
      <w:bodyDiv w:val="1"/>
      <w:marLeft w:val="0"/>
      <w:marRight w:val="0"/>
      <w:marTop w:val="0"/>
      <w:marBottom w:val="0"/>
      <w:divBdr>
        <w:top w:val="none" w:sz="0" w:space="0" w:color="auto"/>
        <w:left w:val="none" w:sz="0" w:space="0" w:color="auto"/>
        <w:bottom w:val="none" w:sz="0" w:space="0" w:color="auto"/>
        <w:right w:val="none" w:sz="0" w:space="0" w:color="auto"/>
      </w:divBdr>
    </w:div>
    <w:div w:id="1387024626">
      <w:bodyDiv w:val="1"/>
      <w:marLeft w:val="0"/>
      <w:marRight w:val="0"/>
      <w:marTop w:val="0"/>
      <w:marBottom w:val="0"/>
      <w:divBdr>
        <w:top w:val="none" w:sz="0" w:space="0" w:color="auto"/>
        <w:left w:val="none" w:sz="0" w:space="0" w:color="auto"/>
        <w:bottom w:val="none" w:sz="0" w:space="0" w:color="auto"/>
        <w:right w:val="none" w:sz="0" w:space="0" w:color="auto"/>
      </w:divBdr>
    </w:div>
    <w:div w:id="1511019205">
      <w:bodyDiv w:val="1"/>
      <w:marLeft w:val="0"/>
      <w:marRight w:val="0"/>
      <w:marTop w:val="0"/>
      <w:marBottom w:val="0"/>
      <w:divBdr>
        <w:top w:val="none" w:sz="0" w:space="0" w:color="auto"/>
        <w:left w:val="none" w:sz="0" w:space="0" w:color="auto"/>
        <w:bottom w:val="none" w:sz="0" w:space="0" w:color="auto"/>
        <w:right w:val="none" w:sz="0" w:space="0" w:color="auto"/>
      </w:divBdr>
    </w:div>
    <w:div w:id="1621763970">
      <w:bodyDiv w:val="1"/>
      <w:marLeft w:val="0"/>
      <w:marRight w:val="0"/>
      <w:marTop w:val="0"/>
      <w:marBottom w:val="0"/>
      <w:divBdr>
        <w:top w:val="none" w:sz="0" w:space="0" w:color="auto"/>
        <w:left w:val="none" w:sz="0" w:space="0" w:color="auto"/>
        <w:bottom w:val="none" w:sz="0" w:space="0" w:color="auto"/>
        <w:right w:val="none" w:sz="0" w:space="0" w:color="auto"/>
      </w:divBdr>
    </w:div>
    <w:div w:id="1718777824">
      <w:bodyDiv w:val="1"/>
      <w:marLeft w:val="0"/>
      <w:marRight w:val="0"/>
      <w:marTop w:val="0"/>
      <w:marBottom w:val="0"/>
      <w:divBdr>
        <w:top w:val="none" w:sz="0" w:space="0" w:color="auto"/>
        <w:left w:val="none" w:sz="0" w:space="0" w:color="auto"/>
        <w:bottom w:val="none" w:sz="0" w:space="0" w:color="auto"/>
        <w:right w:val="none" w:sz="0" w:space="0" w:color="auto"/>
      </w:divBdr>
    </w:div>
    <w:div w:id="1748192110">
      <w:bodyDiv w:val="1"/>
      <w:marLeft w:val="0"/>
      <w:marRight w:val="0"/>
      <w:marTop w:val="0"/>
      <w:marBottom w:val="0"/>
      <w:divBdr>
        <w:top w:val="none" w:sz="0" w:space="0" w:color="auto"/>
        <w:left w:val="none" w:sz="0" w:space="0" w:color="auto"/>
        <w:bottom w:val="none" w:sz="0" w:space="0" w:color="auto"/>
        <w:right w:val="none" w:sz="0" w:space="0" w:color="auto"/>
      </w:divBdr>
    </w:div>
    <w:div w:id="1919630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1752</Words>
  <Characters>9991</Characters>
  <Application>Microsoft Macintosh Word</Application>
  <DocSecurity>0</DocSecurity>
  <Lines>83</Lines>
  <Paragraphs>23</Paragraphs>
  <ScaleCrop>false</ScaleCrop>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335</cp:revision>
  <dcterms:created xsi:type="dcterms:W3CDTF">2015-03-30T05:00:00Z</dcterms:created>
  <dcterms:modified xsi:type="dcterms:W3CDTF">2015-03-31T22:04:00Z</dcterms:modified>
</cp:coreProperties>
</file>